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A84" w:rsidRDefault="00637A84"/>
    <w:p w:rsidR="00637A84" w:rsidRDefault="00637A84"/>
    <w:p w:rsidR="00637A84" w:rsidRDefault="00637A84"/>
    <w:p w:rsidR="00637A84" w:rsidRDefault="00637A84">
      <w:pPr>
        <w:spacing w:line="540" w:lineRule="exact"/>
        <w:jc w:val="center"/>
        <w:rPr>
          <w:rFonts w:ascii="方正小标宋_GBK" w:eastAsia="方正小标宋_GBK" w:hAnsi="华文中宋" w:cs="宋体"/>
          <w:b/>
          <w:kern w:val="0"/>
          <w:sz w:val="48"/>
          <w:szCs w:val="48"/>
        </w:rPr>
      </w:pPr>
    </w:p>
    <w:p w:rsidR="00637A84" w:rsidRDefault="006D1512">
      <w:pPr>
        <w:spacing w:line="60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和田市家和幼儿园单位整体支出</w:t>
      </w:r>
    </w:p>
    <w:p w:rsidR="00637A84" w:rsidRDefault="006D1512">
      <w:pPr>
        <w:spacing w:line="60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绩效自评报告</w:t>
      </w:r>
    </w:p>
    <w:p w:rsidR="00637A84" w:rsidRDefault="00637A84">
      <w:pPr>
        <w:spacing w:line="540" w:lineRule="exact"/>
        <w:jc w:val="center"/>
        <w:rPr>
          <w:rFonts w:ascii="Times New Roman" w:eastAsia="仿宋_GB2312" w:hAnsi="宋体" w:cs="宋体"/>
          <w:kern w:val="0"/>
          <w:sz w:val="36"/>
          <w:szCs w:val="36"/>
        </w:rPr>
      </w:pPr>
    </w:p>
    <w:p w:rsidR="00637A84" w:rsidRDefault="006D1512">
      <w:pPr>
        <w:jc w:val="center"/>
        <w:rPr>
          <w:rFonts w:ascii="仿宋_GB2312" w:eastAsia="仿宋_GB2312" w:hAnsi="宋体" w:cs="宋体"/>
          <w:kern w:val="0"/>
          <w:sz w:val="36"/>
          <w:szCs w:val="36"/>
        </w:rPr>
      </w:pPr>
      <w:r>
        <w:rPr>
          <w:rFonts w:ascii="仿宋_GB2312" w:eastAsia="仿宋_GB2312" w:hAnsi="宋体" w:cs="宋体" w:hint="eastAsia"/>
          <w:kern w:val="0"/>
          <w:sz w:val="36"/>
          <w:szCs w:val="36"/>
        </w:rPr>
        <w:t>（</w:t>
      </w:r>
      <w:r>
        <w:rPr>
          <w:rFonts w:ascii="仿宋_GB2312" w:eastAsia="仿宋_GB2312" w:hAnsi="宋体" w:cs="宋体" w:hint="eastAsia"/>
          <w:kern w:val="0"/>
          <w:sz w:val="36"/>
          <w:szCs w:val="36"/>
        </w:rPr>
        <w:t>2021</w:t>
      </w:r>
      <w:r>
        <w:rPr>
          <w:rFonts w:ascii="仿宋_GB2312" w:eastAsia="仿宋_GB2312" w:hAnsi="宋体" w:cs="宋体" w:hint="eastAsia"/>
          <w:kern w:val="0"/>
          <w:sz w:val="36"/>
          <w:szCs w:val="36"/>
        </w:rPr>
        <w:t>年度）</w:t>
      </w:r>
    </w:p>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37A84"/>
    <w:p w:rsidR="00637A84" w:rsidRDefault="006D1512">
      <w:pPr>
        <w:rPr>
          <w:rFonts w:ascii="Times New Roman" w:eastAsia="仿宋_GB2312" w:hAnsi="宋体" w:cs="宋体"/>
          <w:kern w:val="0"/>
          <w:sz w:val="36"/>
          <w:szCs w:val="36"/>
        </w:rPr>
      </w:pPr>
      <w:r>
        <w:rPr>
          <w:rFonts w:ascii="Times New Roman" w:eastAsia="仿宋_GB2312" w:hAnsi="宋体" w:cs="宋体" w:hint="eastAsia"/>
          <w:kern w:val="0"/>
          <w:sz w:val="36"/>
          <w:szCs w:val="36"/>
        </w:rPr>
        <w:t>单位名称（公章）：和田市家和幼儿园</w:t>
      </w:r>
    </w:p>
    <w:p w:rsidR="00637A84" w:rsidRDefault="006D1512">
      <w:pPr>
        <w:rPr>
          <w:rFonts w:ascii="Times New Roman" w:eastAsia="仿宋_GB2312" w:hAnsi="宋体" w:cs="宋体"/>
          <w:kern w:val="0"/>
          <w:sz w:val="36"/>
          <w:szCs w:val="36"/>
        </w:rPr>
      </w:pPr>
      <w:r>
        <w:rPr>
          <w:rFonts w:ascii="Times New Roman" w:eastAsia="仿宋_GB2312" w:hAnsi="宋体" w:cs="宋体" w:hint="eastAsia"/>
          <w:kern w:val="0"/>
          <w:sz w:val="36"/>
          <w:szCs w:val="36"/>
        </w:rPr>
        <w:t>填报时间：</w:t>
      </w:r>
      <w:r>
        <w:rPr>
          <w:rFonts w:ascii="Times New Roman" w:eastAsia="仿宋_GB2312" w:hAnsi="宋体" w:cs="宋体" w:hint="eastAsia"/>
          <w:kern w:val="0"/>
          <w:sz w:val="36"/>
          <w:szCs w:val="36"/>
        </w:rPr>
        <w:t xml:space="preserve">     </w:t>
      </w:r>
      <w:r>
        <w:rPr>
          <w:rFonts w:ascii="Times New Roman" w:eastAsia="仿宋_GB2312" w:hAnsi="宋体" w:cs="宋体" w:hint="eastAsia"/>
          <w:kern w:val="0"/>
          <w:sz w:val="36"/>
          <w:szCs w:val="36"/>
        </w:rPr>
        <w:t>2021</w:t>
      </w:r>
      <w:r>
        <w:rPr>
          <w:rFonts w:ascii="Times New Roman" w:eastAsia="仿宋_GB2312" w:hAnsi="宋体" w:cs="宋体" w:hint="eastAsia"/>
          <w:kern w:val="0"/>
          <w:sz w:val="36"/>
          <w:szCs w:val="36"/>
        </w:rPr>
        <w:t>年</w:t>
      </w:r>
      <w:r>
        <w:rPr>
          <w:rFonts w:ascii="Times New Roman" w:eastAsia="仿宋_GB2312" w:hAnsi="宋体" w:cs="宋体" w:hint="eastAsia"/>
          <w:kern w:val="0"/>
          <w:sz w:val="36"/>
          <w:szCs w:val="36"/>
        </w:rPr>
        <w:t xml:space="preserve">  </w:t>
      </w:r>
      <w:r>
        <w:rPr>
          <w:rFonts w:ascii="Times New Roman" w:eastAsia="仿宋_GB2312" w:hAnsi="宋体" w:cs="宋体" w:hint="eastAsia"/>
          <w:kern w:val="0"/>
          <w:sz w:val="36"/>
          <w:szCs w:val="36"/>
        </w:rPr>
        <w:t>1</w:t>
      </w:r>
      <w:r>
        <w:rPr>
          <w:rFonts w:ascii="Times New Roman" w:eastAsia="仿宋_GB2312" w:hAnsi="宋体" w:cs="宋体" w:hint="eastAsia"/>
          <w:kern w:val="0"/>
          <w:sz w:val="36"/>
          <w:szCs w:val="36"/>
        </w:rPr>
        <w:t xml:space="preserve"> </w:t>
      </w:r>
      <w:r>
        <w:rPr>
          <w:rFonts w:ascii="Times New Roman" w:eastAsia="仿宋_GB2312" w:hAnsi="宋体" w:cs="宋体" w:hint="eastAsia"/>
          <w:kern w:val="0"/>
          <w:sz w:val="36"/>
          <w:szCs w:val="36"/>
        </w:rPr>
        <w:t>月</w:t>
      </w:r>
      <w:r>
        <w:rPr>
          <w:rFonts w:ascii="Times New Roman" w:eastAsia="仿宋_GB2312" w:hAnsi="宋体" w:cs="宋体" w:hint="eastAsia"/>
          <w:kern w:val="0"/>
          <w:sz w:val="36"/>
          <w:szCs w:val="36"/>
        </w:rPr>
        <w:t xml:space="preserve"> </w:t>
      </w:r>
      <w:r>
        <w:rPr>
          <w:rFonts w:ascii="Times New Roman" w:eastAsia="仿宋_GB2312" w:hAnsi="宋体" w:cs="宋体" w:hint="eastAsia"/>
          <w:kern w:val="0"/>
          <w:sz w:val="36"/>
          <w:szCs w:val="36"/>
        </w:rPr>
        <w:t>10</w:t>
      </w:r>
      <w:r>
        <w:rPr>
          <w:rFonts w:ascii="Times New Roman" w:eastAsia="仿宋_GB2312" w:hAnsi="宋体" w:cs="宋体" w:hint="eastAsia"/>
          <w:kern w:val="0"/>
          <w:sz w:val="36"/>
          <w:szCs w:val="36"/>
        </w:rPr>
        <w:t xml:space="preserve"> </w:t>
      </w:r>
      <w:r>
        <w:rPr>
          <w:rFonts w:ascii="Times New Roman" w:eastAsia="仿宋_GB2312" w:hAnsi="宋体" w:cs="宋体" w:hint="eastAsia"/>
          <w:kern w:val="0"/>
          <w:sz w:val="36"/>
          <w:szCs w:val="36"/>
        </w:rPr>
        <w:t>日</w:t>
      </w:r>
    </w:p>
    <w:p w:rsidR="00637A84" w:rsidRDefault="00637A84">
      <w:pPr>
        <w:rPr>
          <w:rFonts w:ascii="Times New Roman" w:eastAsia="仿宋_GB2312" w:hAnsi="宋体" w:cs="宋体"/>
          <w:kern w:val="0"/>
          <w:sz w:val="36"/>
          <w:szCs w:val="36"/>
        </w:rPr>
      </w:pPr>
    </w:p>
    <w:p w:rsidR="00637A84" w:rsidRDefault="00637A84">
      <w:pPr>
        <w:rPr>
          <w:rFonts w:ascii="方正小标宋简体" w:eastAsia="方正小标宋简体" w:hAnsi="宋体" w:cs="宋体"/>
          <w:kern w:val="0"/>
          <w:sz w:val="36"/>
          <w:szCs w:val="36"/>
        </w:rPr>
      </w:pPr>
    </w:p>
    <w:p w:rsidR="00637A84" w:rsidRDefault="00637A84">
      <w:pPr>
        <w:pStyle w:val="3"/>
      </w:pPr>
    </w:p>
    <w:p w:rsidR="00637A84" w:rsidRDefault="00637A84"/>
    <w:p w:rsidR="00637A84" w:rsidRDefault="00637A84"/>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lastRenderedPageBreak/>
        <w:t>一、基本概况</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（一）单位基本情况</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．单位主要职能</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和田市家和幼儿园成立于</w:t>
      </w:r>
      <w:r>
        <w:rPr>
          <w:rFonts w:ascii="仿宋_GB2312" w:eastAsia="仿宋_GB2312" w:hAnsi="仿宋" w:cs="Times New Roman" w:hint="eastAsia"/>
          <w:bCs/>
          <w:sz w:val="32"/>
          <w:szCs w:val="32"/>
        </w:rPr>
        <w:t>2019</w:t>
      </w:r>
      <w:r>
        <w:rPr>
          <w:rFonts w:ascii="仿宋_GB2312" w:eastAsia="仿宋_GB2312" w:hAnsi="仿宋" w:cs="Times New Roman" w:hint="eastAsia"/>
          <w:bCs/>
          <w:sz w:val="32"/>
          <w:szCs w:val="32"/>
        </w:rPr>
        <w:t>年，上级主管单位为和田市教育局，为股级全额拨款事业单位。主要职能如下：</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）认真贯彻执行党和国家的有关法律法规、方针、</w:t>
      </w:r>
      <w:r>
        <w:rPr>
          <w:rFonts w:ascii="仿宋_GB2312" w:eastAsia="仿宋_GB2312" w:hAnsi="仿宋" w:cs="Times New Roman" w:hint="eastAsia"/>
          <w:bCs/>
          <w:sz w:val="32"/>
          <w:szCs w:val="32"/>
        </w:rPr>
        <w:t xml:space="preserve"> </w:t>
      </w:r>
      <w:r>
        <w:rPr>
          <w:rFonts w:ascii="仿宋_GB2312" w:eastAsia="仿宋_GB2312" w:hAnsi="仿宋" w:cs="Times New Roman" w:hint="eastAsia"/>
          <w:bCs/>
          <w:sz w:val="32"/>
          <w:szCs w:val="32"/>
        </w:rPr>
        <w:t>政策，坚持民主管理，依法办园，执行上级主管部门的指示和决定。</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2</w:t>
      </w:r>
      <w:r>
        <w:rPr>
          <w:rFonts w:ascii="仿宋_GB2312" w:eastAsia="仿宋_GB2312" w:hAnsi="仿宋" w:cs="Times New Roman" w:hint="eastAsia"/>
          <w:bCs/>
          <w:sz w:val="32"/>
          <w:szCs w:val="32"/>
        </w:rPr>
        <w:t>）实行保育和教育相结合的原则，对幼儿实施体、智、</w:t>
      </w:r>
      <w:r>
        <w:rPr>
          <w:rFonts w:ascii="仿宋_GB2312" w:eastAsia="仿宋_GB2312" w:hAnsi="仿宋" w:cs="Times New Roman" w:hint="eastAsia"/>
          <w:bCs/>
          <w:sz w:val="32"/>
          <w:szCs w:val="32"/>
        </w:rPr>
        <w:t xml:space="preserve"> </w:t>
      </w:r>
      <w:r>
        <w:rPr>
          <w:rFonts w:ascii="仿宋_GB2312" w:eastAsia="仿宋_GB2312" w:hAnsi="仿宋" w:cs="Times New Roman" w:hint="eastAsia"/>
          <w:bCs/>
          <w:sz w:val="32"/>
          <w:szCs w:val="32"/>
        </w:rPr>
        <w:t>德、美诸方面全面发展的教育，促进其身心和谐发展。</w:t>
      </w:r>
      <w:r>
        <w:rPr>
          <w:rFonts w:ascii="仿宋_GB2312" w:eastAsia="仿宋_GB2312" w:hAnsi="仿宋" w:cs="Times New Roman" w:hint="eastAsia"/>
          <w:bCs/>
          <w:sz w:val="32"/>
          <w:szCs w:val="32"/>
        </w:rPr>
        <w:t xml:space="preserve"> </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3</w:t>
      </w:r>
      <w:r>
        <w:rPr>
          <w:rFonts w:ascii="仿宋_GB2312" w:eastAsia="仿宋_GB2312" w:hAnsi="仿宋" w:cs="Times New Roman" w:hint="eastAsia"/>
          <w:bCs/>
          <w:sz w:val="32"/>
          <w:szCs w:val="32"/>
        </w:rPr>
        <w:t>）合理组织幼儿一日生活活动和其它活动，促进幼儿体</w:t>
      </w:r>
      <w:r>
        <w:rPr>
          <w:rFonts w:ascii="仿宋_GB2312" w:eastAsia="仿宋_GB2312" w:hAnsi="仿宋" w:cs="Times New Roman" w:hint="eastAsia"/>
          <w:bCs/>
          <w:sz w:val="32"/>
          <w:szCs w:val="32"/>
        </w:rPr>
        <w:t xml:space="preserve"> </w:t>
      </w:r>
      <w:r>
        <w:rPr>
          <w:rFonts w:ascii="仿宋_GB2312" w:eastAsia="仿宋_GB2312" w:hAnsi="仿宋" w:cs="Times New Roman" w:hint="eastAsia"/>
          <w:bCs/>
          <w:sz w:val="32"/>
          <w:szCs w:val="32"/>
        </w:rPr>
        <w:t>智德美等和谐发展，全面实施素质教育。</w:t>
      </w:r>
      <w:r>
        <w:rPr>
          <w:rFonts w:ascii="仿宋_GB2312" w:eastAsia="仿宋_GB2312" w:hAnsi="仿宋" w:cs="Times New Roman" w:hint="eastAsia"/>
          <w:bCs/>
          <w:sz w:val="32"/>
          <w:szCs w:val="32"/>
        </w:rPr>
        <w:t xml:space="preserve"> </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4</w:t>
      </w:r>
      <w:r>
        <w:rPr>
          <w:rFonts w:ascii="仿宋_GB2312" w:eastAsia="仿宋_GB2312" w:hAnsi="仿宋" w:cs="Times New Roman" w:hint="eastAsia"/>
          <w:bCs/>
          <w:sz w:val="32"/>
          <w:szCs w:val="32"/>
        </w:rPr>
        <w:t>）严格执行幼儿园安全、卫生保健制度，保证幼儿身心</w:t>
      </w:r>
      <w:r>
        <w:rPr>
          <w:rFonts w:ascii="仿宋_GB2312" w:eastAsia="仿宋_GB2312" w:hAnsi="仿宋" w:cs="Times New Roman" w:hint="eastAsia"/>
          <w:bCs/>
          <w:sz w:val="32"/>
          <w:szCs w:val="32"/>
        </w:rPr>
        <w:t xml:space="preserve"> </w:t>
      </w:r>
      <w:r>
        <w:rPr>
          <w:rFonts w:ascii="仿宋_GB2312" w:eastAsia="仿宋_GB2312" w:hAnsi="仿宋" w:cs="Times New Roman" w:hint="eastAsia"/>
          <w:bCs/>
          <w:sz w:val="32"/>
          <w:szCs w:val="32"/>
        </w:rPr>
        <w:t>健康和生命安全。</w:t>
      </w:r>
      <w:r>
        <w:rPr>
          <w:rFonts w:ascii="仿宋_GB2312" w:eastAsia="仿宋_GB2312" w:hAnsi="仿宋" w:cs="Times New Roman" w:hint="eastAsia"/>
          <w:bCs/>
          <w:sz w:val="32"/>
          <w:szCs w:val="32"/>
        </w:rPr>
        <w:t xml:space="preserve"> </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5</w:t>
      </w:r>
      <w:r>
        <w:rPr>
          <w:rFonts w:ascii="仿宋_GB2312" w:eastAsia="仿宋_GB2312" w:hAnsi="仿宋" w:cs="Times New Roman" w:hint="eastAsia"/>
          <w:bCs/>
          <w:sz w:val="32"/>
          <w:szCs w:val="32"/>
        </w:rPr>
        <w:t>）密切与家长配合，发挥示范辐射作用。</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2</w:t>
      </w:r>
      <w:r>
        <w:rPr>
          <w:rFonts w:ascii="仿宋_GB2312" w:eastAsia="仿宋_GB2312" w:hAnsi="仿宋" w:cs="Times New Roman" w:hint="eastAsia"/>
          <w:bCs/>
          <w:sz w:val="32"/>
          <w:szCs w:val="32"/>
        </w:rPr>
        <w:t>．单位机构设置及人员构成</w:t>
      </w:r>
    </w:p>
    <w:p w:rsidR="00637A84" w:rsidRDefault="006D1512">
      <w:pPr>
        <w:pStyle w:val="aa"/>
        <w:spacing w:line="560" w:lineRule="exact"/>
        <w:ind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和田市家和幼儿园属独立编制机构，核算机构</w:t>
      </w: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个。人员编制</w:t>
      </w:r>
      <w:r>
        <w:rPr>
          <w:rFonts w:ascii="仿宋_GB2312" w:eastAsia="仿宋_GB2312" w:hAnsi="仿宋" w:cs="Times New Roman" w:hint="eastAsia"/>
          <w:bCs/>
          <w:sz w:val="32"/>
          <w:szCs w:val="32"/>
        </w:rPr>
        <w:t>19</w:t>
      </w:r>
      <w:r>
        <w:rPr>
          <w:rFonts w:ascii="仿宋_GB2312" w:eastAsia="仿宋_GB2312" w:hAnsi="仿宋" w:cs="Times New Roman" w:hint="eastAsia"/>
          <w:bCs/>
          <w:sz w:val="32"/>
          <w:szCs w:val="32"/>
        </w:rPr>
        <w:t>个，实有</w:t>
      </w:r>
      <w:r w:rsidR="00E32539">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人，其中专业技术岗</w:t>
      </w:r>
      <w:r w:rsidR="00E32539">
        <w:rPr>
          <w:rFonts w:ascii="仿宋_GB2312" w:eastAsia="仿宋_GB2312" w:hAnsi="仿宋" w:cs="Times New Roman" w:hint="eastAsia"/>
          <w:bCs/>
          <w:sz w:val="32"/>
          <w:szCs w:val="32"/>
        </w:rPr>
        <w:t>*</w:t>
      </w:r>
      <w:bookmarkStart w:id="0" w:name="_GoBack"/>
      <w:bookmarkEnd w:id="0"/>
      <w:r>
        <w:rPr>
          <w:rFonts w:ascii="仿宋_GB2312" w:eastAsia="仿宋_GB2312" w:hAnsi="仿宋" w:cs="Times New Roman" w:hint="eastAsia"/>
          <w:bCs/>
          <w:sz w:val="32"/>
          <w:szCs w:val="32"/>
        </w:rPr>
        <w:t>人。和田市家和幼儿园下设</w:t>
      </w:r>
      <w:r>
        <w:rPr>
          <w:rFonts w:ascii="仿宋_GB2312" w:eastAsia="仿宋_GB2312" w:hAnsi="仿宋" w:cs="Times New Roman" w:hint="eastAsia"/>
          <w:bCs/>
          <w:sz w:val="32"/>
          <w:szCs w:val="32"/>
        </w:rPr>
        <w:t xml:space="preserve"> 5 </w:t>
      </w:r>
      <w:proofErr w:type="gramStart"/>
      <w:r>
        <w:rPr>
          <w:rFonts w:ascii="仿宋_GB2312" w:eastAsia="仿宋_GB2312" w:hAnsi="仿宋" w:cs="Times New Roman" w:hint="eastAsia"/>
          <w:bCs/>
          <w:sz w:val="32"/>
          <w:szCs w:val="32"/>
        </w:rPr>
        <w:t>个</w:t>
      </w:r>
      <w:proofErr w:type="gramEnd"/>
      <w:r>
        <w:rPr>
          <w:rFonts w:ascii="仿宋_GB2312" w:eastAsia="仿宋_GB2312" w:hAnsi="仿宋" w:cs="Times New Roman" w:hint="eastAsia"/>
          <w:bCs/>
          <w:sz w:val="32"/>
          <w:szCs w:val="32"/>
        </w:rPr>
        <w:t>处室，分别是：、团支部、园</w:t>
      </w:r>
      <w:proofErr w:type="gramStart"/>
      <w:r>
        <w:rPr>
          <w:rFonts w:ascii="仿宋_GB2312" w:eastAsia="仿宋_GB2312" w:hAnsi="仿宋" w:cs="Times New Roman" w:hint="eastAsia"/>
          <w:bCs/>
          <w:sz w:val="32"/>
          <w:szCs w:val="32"/>
        </w:rPr>
        <w:t>务</w:t>
      </w:r>
      <w:proofErr w:type="gramEnd"/>
      <w:r>
        <w:rPr>
          <w:rFonts w:ascii="仿宋_GB2312" w:eastAsia="仿宋_GB2312" w:hAnsi="仿宋" w:cs="Times New Roman" w:hint="eastAsia"/>
          <w:bCs/>
          <w:sz w:val="32"/>
          <w:szCs w:val="32"/>
        </w:rPr>
        <w:t>委员会、办公室、</w:t>
      </w:r>
      <w:r>
        <w:rPr>
          <w:rFonts w:ascii="仿宋_GB2312" w:eastAsia="仿宋_GB2312" w:hAnsi="仿宋" w:cs="Times New Roman" w:hint="eastAsia"/>
          <w:bCs/>
          <w:sz w:val="32"/>
          <w:szCs w:val="32"/>
        </w:rPr>
        <w:t>后勤及财务室。</w:t>
      </w:r>
    </w:p>
    <w:p w:rsidR="00637A84" w:rsidRDefault="006D1512">
      <w:pPr>
        <w:spacing w:line="560" w:lineRule="exact"/>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3</w:t>
      </w: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2021</w:t>
      </w:r>
      <w:r>
        <w:rPr>
          <w:rFonts w:ascii="仿宋_GB2312" w:eastAsia="仿宋_GB2312" w:hAnsi="仿宋" w:cs="Times New Roman" w:hint="eastAsia"/>
          <w:bCs/>
          <w:sz w:val="32"/>
          <w:szCs w:val="32"/>
        </w:rPr>
        <w:t>年度单位重点工作计划</w:t>
      </w:r>
      <w:r>
        <w:rPr>
          <w:rFonts w:ascii="仿宋_GB2312" w:eastAsia="仿宋_GB2312" w:hAnsi="仿宋" w:cs="Times New Roman" w:hint="eastAsia"/>
          <w:bCs/>
          <w:sz w:val="32"/>
          <w:szCs w:val="32"/>
        </w:rPr>
        <w:t xml:space="preserve"> </w:t>
      </w:r>
    </w:p>
    <w:p w:rsidR="00637A84" w:rsidRDefault="006D1512">
      <w:pPr>
        <w:spacing w:line="560" w:lineRule="exact"/>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）创设健康、丰富的环境，强化幼儿国语学习以环境促教育，保证幼儿身心和谐发展，关注幼儿社会性的发展，促进幼儿良好个性的发展。</w:t>
      </w:r>
    </w:p>
    <w:p w:rsidR="00637A84" w:rsidRDefault="006D1512">
      <w:pPr>
        <w:spacing w:line="560" w:lineRule="exact"/>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lastRenderedPageBreak/>
        <w:t>（</w:t>
      </w:r>
      <w:r>
        <w:rPr>
          <w:rFonts w:ascii="仿宋_GB2312" w:eastAsia="仿宋_GB2312" w:hAnsi="仿宋" w:cs="Times New Roman" w:hint="eastAsia"/>
          <w:bCs/>
          <w:sz w:val="32"/>
          <w:szCs w:val="32"/>
        </w:rPr>
        <w:t>2</w:t>
      </w:r>
      <w:r>
        <w:rPr>
          <w:rFonts w:ascii="仿宋_GB2312" w:eastAsia="仿宋_GB2312" w:hAnsi="仿宋" w:cs="Times New Roman" w:hint="eastAsia"/>
          <w:bCs/>
          <w:sz w:val="32"/>
          <w:szCs w:val="32"/>
        </w:rPr>
        <w:t>）运用家长资源，配合幼儿园做好保教工作。</w:t>
      </w:r>
    </w:p>
    <w:p w:rsidR="00637A84" w:rsidRDefault="006D1512">
      <w:pPr>
        <w:spacing w:line="560" w:lineRule="exact"/>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3</w:t>
      </w:r>
      <w:r>
        <w:rPr>
          <w:rFonts w:ascii="仿宋_GB2312" w:eastAsia="仿宋_GB2312" w:hAnsi="仿宋" w:cs="Times New Roman" w:hint="eastAsia"/>
          <w:bCs/>
          <w:sz w:val="32"/>
          <w:szCs w:val="32"/>
        </w:rPr>
        <w:t>）根据教育教学需要和日常后勤保障需求购置部分设备、优化育人环境，逐步提高教育教学质量。</w:t>
      </w:r>
    </w:p>
    <w:p w:rsidR="00637A84" w:rsidRDefault="006D1512">
      <w:pPr>
        <w:spacing w:line="560" w:lineRule="exact"/>
        <w:ind w:firstLineChars="200" w:firstLine="627"/>
        <w:rPr>
          <w:rStyle w:val="a8"/>
          <w:rFonts w:ascii="楷体" w:eastAsia="楷体" w:hAnsi="楷体" w:cs="Times New Roman"/>
          <w:b w:val="0"/>
          <w:bCs w:val="0"/>
          <w:spacing w:val="-4"/>
          <w:sz w:val="32"/>
          <w:szCs w:val="32"/>
        </w:rPr>
      </w:pPr>
      <w:r>
        <w:rPr>
          <w:rStyle w:val="a8"/>
          <w:rFonts w:ascii="楷体" w:eastAsia="楷体" w:hAnsi="楷体" w:cs="Times New Roman" w:hint="eastAsia"/>
          <w:spacing w:val="-4"/>
          <w:sz w:val="32"/>
          <w:szCs w:val="32"/>
        </w:rPr>
        <w:t>（二）决策过程</w:t>
      </w:r>
    </w:p>
    <w:p w:rsidR="00637A84" w:rsidRDefault="006D1512">
      <w:pPr>
        <w:pStyle w:val="aa"/>
        <w:spacing w:line="560" w:lineRule="exact"/>
        <w:ind w:firstLine="640"/>
        <w:rPr>
          <w:rFonts w:ascii="仿宋" w:eastAsia="仿宋" w:hAnsi="仿宋" w:cs="宋体"/>
          <w:sz w:val="32"/>
          <w:szCs w:val="32"/>
        </w:rPr>
      </w:pPr>
      <w:r>
        <w:rPr>
          <w:rFonts w:ascii="仿宋" w:eastAsia="仿宋" w:hAnsi="仿宋" w:cs="宋体" w:hint="eastAsia"/>
          <w:sz w:val="32"/>
          <w:szCs w:val="32"/>
        </w:rPr>
        <w:t>本单位的项目立项符合相关法规政策及单位职责，依据充分；项目按照规定的程序申请设立；审批文件、材料符合相关要求；项目前期已经经过绩效评估、集体决策。</w:t>
      </w:r>
    </w:p>
    <w:p w:rsidR="00637A84" w:rsidRDefault="006D1512">
      <w:pPr>
        <w:spacing w:line="560" w:lineRule="exact"/>
        <w:ind w:firstLineChars="200" w:firstLine="627"/>
        <w:rPr>
          <w:rStyle w:val="a8"/>
          <w:rFonts w:ascii="楷体" w:eastAsia="楷体" w:hAnsi="楷体" w:cs="Times New Roman"/>
          <w:b w:val="0"/>
          <w:bCs w:val="0"/>
          <w:spacing w:val="-4"/>
          <w:sz w:val="32"/>
          <w:szCs w:val="32"/>
        </w:rPr>
      </w:pPr>
      <w:r>
        <w:rPr>
          <w:rStyle w:val="a8"/>
          <w:rFonts w:ascii="楷体" w:eastAsia="楷体" w:hAnsi="楷体" w:cs="Times New Roman" w:hint="eastAsia"/>
          <w:spacing w:val="-4"/>
          <w:sz w:val="32"/>
          <w:szCs w:val="32"/>
        </w:rPr>
        <w:t>（三）资金分配</w:t>
      </w:r>
    </w:p>
    <w:p w:rsidR="00637A84" w:rsidRDefault="006D1512">
      <w:pPr>
        <w:pStyle w:val="aa"/>
        <w:spacing w:line="560" w:lineRule="exact"/>
        <w:ind w:firstLine="640"/>
        <w:rPr>
          <w:rFonts w:ascii="仿宋" w:eastAsia="仿宋" w:hAnsi="仿宋" w:cs="宋体"/>
          <w:sz w:val="32"/>
          <w:szCs w:val="32"/>
        </w:rPr>
      </w:pPr>
      <w:r>
        <w:rPr>
          <w:rFonts w:ascii="仿宋" w:eastAsia="仿宋" w:hAnsi="仿宋" w:cs="宋体" w:hint="eastAsia"/>
          <w:sz w:val="32"/>
          <w:szCs w:val="32"/>
        </w:rPr>
        <w:t>在资金投入方面，预算编制经过科学论证、有明确标准，资金额度与年度目标一致，用以反映和考核项目预算编制的科学性、合理性情况。本年度合理安排重点项目与单位项目资金，根据相关文件要求设置了绩效目标，项目绩效目标基本合理，与实际工作内容相关；项目预期产出效益和效果符合正常的业绩水平；与预算确定的项目投资额或资金量相匹配；将项目绩效目标细化分解为具体的绩效指标；通过清晰、可衡量的指标</w:t>
      </w:r>
      <w:proofErr w:type="gramStart"/>
      <w:r>
        <w:rPr>
          <w:rFonts w:ascii="仿宋" w:eastAsia="仿宋" w:hAnsi="仿宋" w:cs="宋体" w:hint="eastAsia"/>
          <w:sz w:val="32"/>
          <w:szCs w:val="32"/>
        </w:rPr>
        <w:t>值予以</w:t>
      </w:r>
      <w:proofErr w:type="gramEnd"/>
      <w:r>
        <w:rPr>
          <w:rFonts w:ascii="仿宋" w:eastAsia="仿宋" w:hAnsi="仿宋" w:cs="宋体" w:hint="eastAsia"/>
          <w:sz w:val="32"/>
          <w:szCs w:val="32"/>
        </w:rPr>
        <w:t>体现；与项目目标任务数或计划数相对应，有效提升了单位履行主要职能及完成重点任务的保障程度。</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（四）单位整体支出规模、使用方法、主要</w:t>
      </w:r>
      <w:r>
        <w:rPr>
          <w:rStyle w:val="a8"/>
          <w:rFonts w:ascii="楷体" w:eastAsia="楷体" w:hAnsi="楷体" w:cs="Times New Roman" w:hint="eastAsia"/>
          <w:b w:val="0"/>
          <w:bCs w:val="0"/>
          <w:spacing w:val="-4"/>
          <w:sz w:val="32"/>
          <w:szCs w:val="32"/>
        </w:rPr>
        <w:t>内容及涉及范围</w:t>
      </w:r>
    </w:p>
    <w:p w:rsidR="00637A84" w:rsidRDefault="006D1512">
      <w:pPr>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1</w:t>
      </w:r>
      <w:r>
        <w:rPr>
          <w:rFonts w:ascii="仿宋_GB2312" w:eastAsia="仿宋_GB2312" w:hAnsi="方正楷体简体" w:cs="宋体" w:hint="eastAsia"/>
          <w:b/>
          <w:bCs/>
          <w:sz w:val="32"/>
          <w:szCs w:val="32"/>
        </w:rPr>
        <w:t>．单位整体支出规模</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年度和田市家和幼儿园单位整体支出全年预算总额为</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76.31</w:t>
      </w:r>
      <w:r>
        <w:rPr>
          <w:rFonts w:ascii="仿宋_GB2312" w:eastAsia="仿宋_GB2312" w:hAnsi="方正楷体简体" w:cs="宋体" w:hint="eastAsia"/>
          <w:sz w:val="32"/>
          <w:szCs w:val="32"/>
        </w:rPr>
        <w:t>万元，资金执行数</w:t>
      </w:r>
      <w:r>
        <w:rPr>
          <w:rFonts w:ascii="仿宋_GB2312" w:eastAsia="仿宋_GB2312" w:hAnsi="方正楷体简体" w:cs="宋体"/>
          <w:sz w:val="32"/>
          <w:szCs w:val="32"/>
        </w:rPr>
        <w:t>161</w:t>
      </w:r>
      <w:r>
        <w:rPr>
          <w:rFonts w:ascii="仿宋_GB2312" w:eastAsia="仿宋_GB2312" w:hAnsi="方正楷体简体" w:cs="宋体" w:hint="eastAsia"/>
          <w:sz w:val="32"/>
          <w:szCs w:val="32"/>
        </w:rPr>
        <w:t>.</w:t>
      </w:r>
      <w:r>
        <w:rPr>
          <w:rFonts w:ascii="仿宋_GB2312" w:eastAsia="仿宋_GB2312" w:hAnsi="方正楷体简体" w:cs="宋体"/>
          <w:sz w:val="32"/>
          <w:szCs w:val="32"/>
        </w:rPr>
        <w:t>7</w:t>
      </w:r>
      <w:r>
        <w:rPr>
          <w:rFonts w:ascii="仿宋_GB2312" w:eastAsia="仿宋_GB2312" w:hAnsi="方正楷体简体" w:cs="宋体" w:hint="eastAsia"/>
          <w:sz w:val="32"/>
          <w:szCs w:val="32"/>
        </w:rPr>
        <w:t>9</w:t>
      </w:r>
      <w:r>
        <w:rPr>
          <w:rFonts w:ascii="仿宋_GB2312" w:eastAsia="仿宋_GB2312" w:hAnsi="方正楷体简体" w:cs="宋体" w:hint="eastAsia"/>
          <w:sz w:val="32"/>
          <w:szCs w:val="32"/>
        </w:rPr>
        <w:t>万元，执行率</w:t>
      </w:r>
      <w:r>
        <w:rPr>
          <w:rFonts w:ascii="仿宋_GB2312" w:eastAsia="仿宋_GB2312" w:hAnsi="方正楷体简体" w:cs="宋体" w:hint="eastAsia"/>
          <w:sz w:val="32"/>
          <w:szCs w:val="32"/>
        </w:rPr>
        <w:t>58.6</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；全年预算总额较上年</w:t>
      </w:r>
      <w:r>
        <w:rPr>
          <w:rFonts w:ascii="仿宋_GB2312" w:eastAsia="仿宋_GB2312" w:hAnsi="方正楷体简体" w:cs="宋体" w:hint="eastAsia"/>
          <w:sz w:val="32"/>
          <w:szCs w:val="32"/>
        </w:rPr>
        <w:t>120.45</w:t>
      </w:r>
      <w:r>
        <w:rPr>
          <w:rFonts w:ascii="仿宋_GB2312" w:eastAsia="仿宋_GB2312" w:hAnsi="方正楷体简体" w:cs="宋体" w:hint="eastAsia"/>
          <w:sz w:val="32"/>
          <w:szCs w:val="32"/>
        </w:rPr>
        <w:t>万元增加</w:t>
      </w:r>
      <w:r>
        <w:rPr>
          <w:rFonts w:ascii="仿宋_GB2312" w:eastAsia="仿宋_GB2312" w:hAnsi="方正楷体简体" w:cs="宋体" w:hint="eastAsia"/>
          <w:sz w:val="32"/>
          <w:szCs w:val="32"/>
        </w:rPr>
        <w:t>155.86</w:t>
      </w:r>
      <w:r>
        <w:rPr>
          <w:rFonts w:ascii="仿宋_GB2312" w:eastAsia="仿宋_GB2312" w:hAnsi="方正楷体简体" w:cs="宋体" w:hint="eastAsia"/>
          <w:sz w:val="32"/>
          <w:szCs w:val="32"/>
        </w:rPr>
        <w:t>万元，增幅：</w:t>
      </w:r>
      <w:r>
        <w:rPr>
          <w:rFonts w:ascii="仿宋_GB2312" w:eastAsia="仿宋_GB2312" w:hAnsi="方正楷体简体" w:cs="宋体" w:hint="eastAsia"/>
          <w:sz w:val="32"/>
          <w:szCs w:val="32"/>
        </w:rPr>
        <w:lastRenderedPageBreak/>
        <w:t>56.4</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，变动主要原因是：</w:t>
      </w:r>
      <w:r>
        <w:rPr>
          <w:rFonts w:ascii="仿宋_GB2312" w:eastAsia="仿宋_GB2312" w:hAnsi="方正楷体简体" w:cs="宋体" w:hint="eastAsia"/>
          <w:sz w:val="32"/>
          <w:szCs w:val="32"/>
        </w:rPr>
        <w:t>人员变动及专项资金相比去年下拨较多</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 xml:space="preserve"> </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1</w:t>
      </w:r>
      <w:r>
        <w:rPr>
          <w:rFonts w:ascii="仿宋_GB2312" w:eastAsia="仿宋_GB2312" w:hAnsi="方正楷体简体" w:cs="宋体" w:hint="eastAsia"/>
          <w:sz w:val="32"/>
          <w:szCs w:val="32"/>
        </w:rPr>
        <w:t>）基本支出情况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截至</w:t>
      </w:r>
      <w:r>
        <w:rPr>
          <w:rFonts w:ascii="仿宋_GB2312" w:eastAsia="仿宋_GB2312" w:hAnsi="方正楷体简体" w:cs="宋体" w:hint="eastAsia"/>
          <w:sz w:val="32"/>
          <w:szCs w:val="32"/>
        </w:rPr>
        <w:t>12</w:t>
      </w:r>
      <w:r>
        <w:rPr>
          <w:rFonts w:ascii="仿宋_GB2312" w:eastAsia="仿宋_GB2312" w:hAnsi="方正楷体简体" w:cs="宋体" w:hint="eastAsia"/>
          <w:sz w:val="32"/>
          <w:szCs w:val="32"/>
        </w:rPr>
        <w:t>月</w:t>
      </w:r>
      <w:r>
        <w:rPr>
          <w:rFonts w:ascii="仿宋_GB2312" w:eastAsia="仿宋_GB2312" w:hAnsi="方正楷体简体" w:cs="宋体" w:hint="eastAsia"/>
          <w:sz w:val="32"/>
          <w:szCs w:val="32"/>
        </w:rPr>
        <w:t>31</w:t>
      </w:r>
      <w:r>
        <w:rPr>
          <w:rFonts w:ascii="仿宋_GB2312" w:eastAsia="仿宋_GB2312" w:hAnsi="方正楷体简体" w:cs="宋体" w:hint="eastAsia"/>
          <w:sz w:val="32"/>
          <w:szCs w:val="32"/>
        </w:rPr>
        <w:t>日，基本支出全年预算数</w:t>
      </w:r>
      <w:r>
        <w:rPr>
          <w:rFonts w:ascii="仿宋_GB2312" w:eastAsia="仿宋_GB2312" w:hAnsi="方正楷体简体" w:cs="宋体" w:hint="eastAsia"/>
          <w:sz w:val="32"/>
          <w:szCs w:val="32"/>
        </w:rPr>
        <w:t>104.02</w:t>
      </w:r>
      <w:r>
        <w:rPr>
          <w:rFonts w:ascii="仿宋_GB2312" w:eastAsia="仿宋_GB2312" w:hAnsi="方正楷体简体" w:cs="宋体" w:hint="eastAsia"/>
          <w:sz w:val="32"/>
          <w:szCs w:val="32"/>
        </w:rPr>
        <w:t>万元，资金执行数</w:t>
      </w:r>
      <w:r>
        <w:rPr>
          <w:rFonts w:ascii="仿宋_GB2312" w:eastAsia="仿宋_GB2312" w:hAnsi="方正楷体简体" w:cs="宋体" w:hint="eastAsia"/>
          <w:sz w:val="32"/>
          <w:szCs w:val="32"/>
        </w:rPr>
        <w:t>82.26</w:t>
      </w:r>
      <w:r>
        <w:rPr>
          <w:rFonts w:ascii="仿宋_GB2312" w:eastAsia="仿宋_GB2312" w:hAnsi="方正楷体简体" w:cs="宋体" w:hint="eastAsia"/>
          <w:sz w:val="32"/>
          <w:szCs w:val="32"/>
        </w:rPr>
        <w:t>万元，执行率</w:t>
      </w:r>
      <w:r>
        <w:rPr>
          <w:rFonts w:ascii="仿宋_GB2312" w:eastAsia="仿宋_GB2312" w:hAnsi="方正楷体简体" w:cs="宋体" w:hint="eastAsia"/>
          <w:sz w:val="32"/>
          <w:szCs w:val="32"/>
        </w:rPr>
        <w:t>100%</w:t>
      </w:r>
      <w:r>
        <w:rPr>
          <w:rFonts w:ascii="仿宋_GB2312" w:eastAsia="仿宋_GB2312" w:hAnsi="方正楷体简体" w:cs="宋体" w:hint="eastAsia"/>
          <w:sz w:val="32"/>
          <w:szCs w:val="32"/>
        </w:rPr>
        <w:t>；其中，年初单位预算批复的整体支出绩效目标表中，基本支出预算数</w:t>
      </w:r>
      <w:r>
        <w:rPr>
          <w:rFonts w:ascii="仿宋_GB2312" w:eastAsia="仿宋_GB2312" w:hAnsi="方正楷体简体" w:cs="宋体" w:hint="eastAsia"/>
          <w:sz w:val="32"/>
          <w:szCs w:val="32"/>
        </w:rPr>
        <w:t>41.72</w:t>
      </w:r>
      <w:r>
        <w:rPr>
          <w:rFonts w:ascii="仿宋_GB2312" w:eastAsia="仿宋_GB2312" w:hAnsi="方正楷体简体" w:cs="宋体" w:hint="eastAsia"/>
          <w:sz w:val="32"/>
          <w:szCs w:val="32"/>
        </w:rPr>
        <w:t>万元，年中追加基本支出预算数</w:t>
      </w:r>
      <w:r>
        <w:rPr>
          <w:rFonts w:ascii="仿宋_GB2312" w:eastAsia="仿宋_GB2312" w:hAnsi="方正楷体简体" w:cs="宋体" w:hint="eastAsia"/>
          <w:sz w:val="32"/>
          <w:szCs w:val="32"/>
        </w:rPr>
        <w:t>40.54</w:t>
      </w:r>
      <w:r>
        <w:rPr>
          <w:rFonts w:ascii="仿宋_GB2312" w:eastAsia="仿宋_GB2312" w:hAnsi="方正楷体简体" w:cs="宋体" w:hint="eastAsia"/>
          <w:sz w:val="32"/>
          <w:szCs w:val="32"/>
        </w:rPr>
        <w:t>万元。</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）单位预算项目支出情况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截至</w:t>
      </w:r>
      <w:r>
        <w:rPr>
          <w:rFonts w:ascii="仿宋_GB2312" w:eastAsia="仿宋_GB2312" w:hAnsi="方正楷体简体" w:cs="宋体" w:hint="eastAsia"/>
          <w:sz w:val="32"/>
          <w:szCs w:val="32"/>
        </w:rPr>
        <w:t>12</w:t>
      </w:r>
      <w:r>
        <w:rPr>
          <w:rFonts w:ascii="仿宋_GB2312" w:eastAsia="仿宋_GB2312" w:hAnsi="方正楷体简体" w:cs="宋体" w:hint="eastAsia"/>
          <w:sz w:val="32"/>
          <w:szCs w:val="32"/>
        </w:rPr>
        <w:t>月</w:t>
      </w:r>
      <w:r>
        <w:rPr>
          <w:rFonts w:ascii="仿宋_GB2312" w:eastAsia="仿宋_GB2312" w:hAnsi="方正楷体简体" w:cs="宋体" w:hint="eastAsia"/>
          <w:sz w:val="32"/>
          <w:szCs w:val="32"/>
        </w:rPr>
        <w:t>31</w:t>
      </w:r>
      <w:r>
        <w:rPr>
          <w:rFonts w:ascii="仿宋_GB2312" w:eastAsia="仿宋_GB2312" w:hAnsi="方正楷体简体" w:cs="宋体" w:hint="eastAsia"/>
          <w:sz w:val="32"/>
          <w:szCs w:val="32"/>
        </w:rPr>
        <w:t>日，单位预算项目支出数共计</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个，全年预算数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万元，资金执行数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万元，执行率</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；其中，年初单位预算批复的整体支出绩效目标表中，项目支出预算数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万元，资金执行数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万元，年中追加项目支出预算数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万元，资金执行数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万元，绩效结果应用调整项目支出预算数</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3</w:t>
      </w:r>
      <w:r>
        <w:rPr>
          <w:rFonts w:ascii="仿宋_GB2312" w:eastAsia="仿宋_GB2312" w:hAnsi="方正楷体简体" w:cs="宋体" w:hint="eastAsia"/>
          <w:sz w:val="32"/>
          <w:szCs w:val="32"/>
        </w:rPr>
        <w:t>）专项资金项目支出情况</w:t>
      </w:r>
      <w:r>
        <w:rPr>
          <w:rFonts w:ascii="仿宋_GB2312" w:eastAsia="仿宋_GB2312" w:hAnsi="方正楷体简体" w:cs="宋体" w:hint="eastAsia"/>
          <w:sz w:val="32"/>
          <w:szCs w:val="32"/>
        </w:rPr>
        <w:tab/>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截至</w:t>
      </w:r>
      <w:r>
        <w:rPr>
          <w:rFonts w:ascii="仿宋_GB2312" w:eastAsia="仿宋_GB2312" w:hAnsi="方正楷体简体" w:cs="宋体" w:hint="eastAsia"/>
          <w:sz w:val="32"/>
          <w:szCs w:val="32"/>
        </w:rPr>
        <w:t>12</w:t>
      </w:r>
      <w:r>
        <w:rPr>
          <w:rFonts w:ascii="仿宋_GB2312" w:eastAsia="仿宋_GB2312" w:hAnsi="方正楷体简体" w:cs="宋体" w:hint="eastAsia"/>
          <w:sz w:val="32"/>
          <w:szCs w:val="32"/>
        </w:rPr>
        <w:t>月</w:t>
      </w:r>
      <w:r>
        <w:rPr>
          <w:rFonts w:ascii="仿宋_GB2312" w:eastAsia="仿宋_GB2312" w:hAnsi="方正楷体简体" w:cs="宋体" w:hint="eastAsia"/>
          <w:sz w:val="32"/>
          <w:szCs w:val="32"/>
        </w:rPr>
        <w:t>31</w:t>
      </w:r>
      <w:r>
        <w:rPr>
          <w:rFonts w:ascii="仿宋_GB2312" w:eastAsia="仿宋_GB2312" w:hAnsi="方正楷体简体" w:cs="宋体" w:hint="eastAsia"/>
          <w:sz w:val="32"/>
          <w:szCs w:val="32"/>
        </w:rPr>
        <w:t>日，上级</w:t>
      </w:r>
      <w:r>
        <w:rPr>
          <w:rFonts w:ascii="仿宋_GB2312" w:eastAsia="仿宋_GB2312" w:hAnsi="方正楷体简体" w:cs="宋体" w:hint="eastAsia"/>
          <w:sz w:val="32"/>
          <w:szCs w:val="32"/>
        </w:rPr>
        <w:t>专项资金项目共计</w:t>
      </w:r>
      <w:r>
        <w:rPr>
          <w:rFonts w:ascii="仿宋_GB2312" w:eastAsia="仿宋_GB2312" w:hAnsi="方正楷体简体" w:cs="宋体" w:hint="eastAsia"/>
          <w:sz w:val="32"/>
          <w:szCs w:val="32"/>
        </w:rPr>
        <w:t>5</w:t>
      </w:r>
      <w:r>
        <w:rPr>
          <w:rFonts w:ascii="仿宋_GB2312" w:eastAsia="仿宋_GB2312" w:hAnsi="方正楷体简体" w:cs="宋体" w:hint="eastAsia"/>
          <w:sz w:val="32"/>
          <w:szCs w:val="32"/>
        </w:rPr>
        <w:t>个，全年预算数</w:t>
      </w:r>
      <w:r>
        <w:rPr>
          <w:rFonts w:ascii="仿宋_GB2312" w:eastAsia="仿宋_GB2312" w:hAnsi="方正楷体简体" w:cs="宋体" w:hint="eastAsia"/>
          <w:sz w:val="32"/>
          <w:szCs w:val="32"/>
        </w:rPr>
        <w:t>172.29</w:t>
      </w:r>
      <w:r>
        <w:rPr>
          <w:rFonts w:ascii="仿宋_GB2312" w:eastAsia="仿宋_GB2312" w:hAnsi="方正楷体简体" w:cs="宋体" w:hint="eastAsia"/>
          <w:sz w:val="32"/>
          <w:szCs w:val="32"/>
        </w:rPr>
        <w:t>万元，资金执行数</w:t>
      </w:r>
      <w:r>
        <w:rPr>
          <w:rFonts w:ascii="仿宋_GB2312" w:eastAsia="仿宋_GB2312" w:hAnsi="方正楷体简体" w:cs="宋体" w:hint="eastAsia"/>
          <w:sz w:val="32"/>
          <w:szCs w:val="32"/>
        </w:rPr>
        <w:t>79.53</w:t>
      </w:r>
      <w:r>
        <w:rPr>
          <w:rFonts w:ascii="仿宋_GB2312" w:eastAsia="仿宋_GB2312" w:hAnsi="方正楷体简体" w:cs="宋体" w:hint="eastAsia"/>
          <w:sz w:val="32"/>
          <w:szCs w:val="32"/>
        </w:rPr>
        <w:t>万元，执行率</w:t>
      </w:r>
      <w:r>
        <w:rPr>
          <w:rFonts w:ascii="仿宋_GB2312" w:eastAsia="仿宋_GB2312" w:hAnsi="方正楷体简体" w:cs="宋体" w:hint="eastAsia"/>
          <w:sz w:val="32"/>
          <w:szCs w:val="32"/>
        </w:rPr>
        <w:t>46.</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w:t>
      </w:r>
    </w:p>
    <w:p w:rsidR="00637A84" w:rsidRDefault="006D1512">
      <w:pPr>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2</w:t>
      </w:r>
      <w:r>
        <w:rPr>
          <w:rFonts w:ascii="仿宋_GB2312" w:eastAsia="仿宋_GB2312" w:hAnsi="方正楷体简体" w:cs="宋体" w:hint="eastAsia"/>
          <w:b/>
          <w:bCs/>
          <w:sz w:val="32"/>
          <w:szCs w:val="32"/>
        </w:rPr>
        <w:t>．使用方法</w:t>
      </w:r>
    </w:p>
    <w:p w:rsidR="00637A84" w:rsidRDefault="006D1512">
      <w:pPr>
        <w:spacing w:line="560" w:lineRule="exact"/>
        <w:ind w:firstLineChars="200" w:firstLine="640"/>
        <w:rPr>
          <w:rFonts w:ascii="仿宋_GB2312" w:eastAsia="仿宋_GB2312" w:hAnsi="方正楷体简体" w:cs="宋体"/>
          <w:b/>
          <w:bCs/>
          <w:sz w:val="32"/>
          <w:szCs w:val="32"/>
        </w:rPr>
      </w:pPr>
      <w:r>
        <w:rPr>
          <w:rFonts w:ascii="仿宋_GB2312" w:eastAsia="仿宋_GB2312" w:hAnsi="方正楷体简体" w:cs="宋体" w:hint="eastAsia"/>
          <w:sz w:val="32"/>
          <w:szCs w:val="32"/>
        </w:rPr>
        <w:t>基本支出由财政单位按照进度每</w:t>
      </w:r>
      <w:proofErr w:type="gramStart"/>
      <w:r>
        <w:rPr>
          <w:rFonts w:ascii="仿宋_GB2312" w:eastAsia="仿宋_GB2312" w:hAnsi="方正楷体简体" w:cs="宋体" w:hint="eastAsia"/>
          <w:sz w:val="32"/>
          <w:szCs w:val="32"/>
        </w:rPr>
        <w:t>月分</w:t>
      </w:r>
      <w:proofErr w:type="gramEnd"/>
      <w:r>
        <w:rPr>
          <w:rFonts w:ascii="仿宋_GB2312" w:eastAsia="仿宋_GB2312" w:hAnsi="方正楷体简体" w:cs="宋体" w:hint="eastAsia"/>
          <w:sz w:val="32"/>
          <w:szCs w:val="32"/>
        </w:rPr>
        <w:t>期拨付，人员支出按照工资计划发放工资；涉及资金出按照我单位《内控制度》中设定的流程申报审批进行；项目支出属于政府采购的，组织人员制定采购计划，委托公共资源交易中心或采购中心进行公开招标、邀请招标等方式进行；属于非政府采购的项目，按照“三重一大”制度规定，重大项目支出上党组会研究决</w:t>
      </w:r>
      <w:r>
        <w:rPr>
          <w:rFonts w:ascii="仿宋_GB2312" w:eastAsia="仿宋_GB2312" w:hAnsi="方正楷体简体" w:cs="宋体" w:hint="eastAsia"/>
          <w:sz w:val="32"/>
          <w:szCs w:val="32"/>
        </w:rPr>
        <w:lastRenderedPageBreak/>
        <w:t>定。</w:t>
      </w:r>
    </w:p>
    <w:p w:rsidR="00637A84" w:rsidRDefault="006D1512">
      <w:pPr>
        <w:tabs>
          <w:tab w:val="left" w:pos="312"/>
        </w:tabs>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3</w:t>
      </w:r>
      <w:r>
        <w:rPr>
          <w:rFonts w:ascii="仿宋_GB2312" w:eastAsia="仿宋_GB2312" w:hAnsi="方正楷体简体" w:cs="宋体" w:hint="eastAsia"/>
          <w:b/>
          <w:bCs/>
          <w:sz w:val="32"/>
          <w:szCs w:val="32"/>
        </w:rPr>
        <w:t>．主要内容及涉及范围</w:t>
      </w:r>
    </w:p>
    <w:p w:rsidR="00637A84" w:rsidRDefault="006D1512">
      <w:pPr>
        <w:pStyle w:val="Ab"/>
        <w:spacing w:line="560" w:lineRule="exact"/>
        <w:ind w:firstLineChars="200"/>
        <w:jc w:val="both"/>
        <w:rPr>
          <w:rFonts w:hAnsi="方正楷体简体"/>
        </w:rPr>
      </w:pPr>
      <w:r>
        <w:rPr>
          <w:rFonts w:hAnsi="方正楷体简体" w:hint="eastAsia"/>
        </w:rPr>
        <w:t>（</w:t>
      </w:r>
      <w:r>
        <w:rPr>
          <w:rFonts w:hAnsi="方正楷体简体" w:hint="eastAsia"/>
        </w:rPr>
        <w:t>1</w:t>
      </w:r>
      <w:r>
        <w:rPr>
          <w:rFonts w:hAnsi="方正楷体简体" w:hint="eastAsia"/>
        </w:rPr>
        <w:t>）基本支出包括人员经费和公用经费。公用经费主要包括：办公</w:t>
      </w:r>
      <w:r>
        <w:rPr>
          <w:rFonts w:hAnsi="方正楷体简体" w:hint="eastAsia"/>
        </w:rPr>
        <w:t>费、印刷费、咨询费、手续费、水费、电费、邮电费、取暖费、物业管理费、差旅费、维修（护）费、租赁费、会议费、培训费、公务接待费、专用材料费、专用燃料费、劳务费、工会经费、福利费、公务用车运行维护费、其他交通费用、税金及附加费用、其他商品和服务支出、办公设备购置、专用设备购置等。</w:t>
      </w:r>
    </w:p>
    <w:p w:rsidR="00637A84" w:rsidRDefault="006D1512">
      <w:pPr>
        <w:pStyle w:val="Ab"/>
        <w:spacing w:line="560" w:lineRule="exact"/>
        <w:ind w:firstLineChars="200"/>
        <w:jc w:val="both"/>
        <w:rPr>
          <w:rFonts w:hAnsi="方正楷体简体"/>
          <w:b/>
        </w:rPr>
      </w:pPr>
      <w:r>
        <w:rPr>
          <w:rFonts w:hAnsi="方正楷体简体" w:hint="eastAsia"/>
        </w:rPr>
        <w:t>（</w:t>
      </w:r>
      <w:r>
        <w:rPr>
          <w:rFonts w:hAnsi="方正楷体简体" w:hint="eastAsia"/>
        </w:rPr>
        <w:t>2</w:t>
      </w:r>
      <w:r>
        <w:rPr>
          <w:rFonts w:hAnsi="方正楷体简体" w:hint="eastAsia"/>
        </w:rPr>
        <w:t>）</w:t>
      </w:r>
      <w:r>
        <w:rPr>
          <w:rFonts w:hAnsi="方正楷体简体" w:hint="eastAsia"/>
        </w:rPr>
        <w:t>2021</w:t>
      </w:r>
      <w:r>
        <w:rPr>
          <w:rFonts w:hAnsi="方正楷体简体" w:hint="eastAsia"/>
        </w:rPr>
        <w:t>年度</w:t>
      </w:r>
      <w:r>
        <w:rPr>
          <w:rFonts w:hAnsi="方正楷体简体" w:hint="eastAsia"/>
        </w:rPr>
        <w:t>和田市家和幼儿园</w:t>
      </w:r>
      <w:r>
        <w:rPr>
          <w:rFonts w:hAnsi="方正楷体简体" w:hint="eastAsia"/>
        </w:rPr>
        <w:t>项目支出共涉及</w:t>
      </w:r>
      <w:r>
        <w:rPr>
          <w:rFonts w:hAnsi="方正楷体简体" w:hint="eastAsia"/>
        </w:rPr>
        <w:t>5</w:t>
      </w:r>
      <w:r>
        <w:rPr>
          <w:rFonts w:hAnsi="方正楷体简体" w:hint="eastAsia"/>
        </w:rPr>
        <w:t>个项目，分别为：</w:t>
      </w:r>
    </w:p>
    <w:tbl>
      <w:tblPr>
        <w:tblStyle w:val="a7"/>
        <w:tblW w:w="0" w:type="auto"/>
        <w:tblLook w:val="04A0" w:firstRow="1" w:lastRow="0" w:firstColumn="1" w:lastColumn="0" w:noHBand="0" w:noVBand="1"/>
      </w:tblPr>
      <w:tblGrid>
        <w:gridCol w:w="5400"/>
        <w:gridCol w:w="3122"/>
      </w:tblGrid>
      <w:tr w:rsidR="00637A84">
        <w:tc>
          <w:tcPr>
            <w:tcW w:w="5400" w:type="dxa"/>
            <w:vAlign w:val="center"/>
          </w:tcPr>
          <w:p w:rsidR="00637A84" w:rsidRDefault="006D1512">
            <w:pPr>
              <w:pStyle w:val="aa"/>
              <w:spacing w:line="560" w:lineRule="exact"/>
              <w:ind w:firstLineChars="0" w:firstLine="200"/>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项目名称</w:t>
            </w:r>
          </w:p>
        </w:tc>
        <w:tc>
          <w:tcPr>
            <w:tcW w:w="3122" w:type="dxa"/>
            <w:vAlign w:val="center"/>
          </w:tcPr>
          <w:p w:rsidR="00637A84" w:rsidRDefault="006D1512">
            <w:pPr>
              <w:pStyle w:val="aa"/>
              <w:spacing w:line="560" w:lineRule="exact"/>
              <w:ind w:firstLineChars="0" w:firstLine="200"/>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总预算</w:t>
            </w:r>
          </w:p>
        </w:tc>
      </w:tr>
      <w:tr w:rsidR="00637A84">
        <w:tc>
          <w:tcPr>
            <w:tcW w:w="5400"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2021</w:t>
            </w:r>
            <w:r>
              <w:rPr>
                <w:rFonts w:ascii="仿宋_GB2312" w:eastAsia="仿宋_GB2312" w:hAnsi="仿宋" w:cs="宋体" w:hint="eastAsia"/>
                <w:sz w:val="32"/>
                <w:szCs w:val="32"/>
              </w:rPr>
              <w:t>年度保安人员工资项目</w:t>
            </w:r>
          </w:p>
        </w:tc>
        <w:tc>
          <w:tcPr>
            <w:tcW w:w="3122"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5.47</w:t>
            </w:r>
            <w:r>
              <w:rPr>
                <w:rFonts w:ascii="仿宋_GB2312" w:eastAsia="仿宋_GB2312" w:hAnsi="仿宋" w:cs="宋体" w:hint="eastAsia"/>
                <w:sz w:val="32"/>
                <w:szCs w:val="32"/>
              </w:rPr>
              <w:t>万元</w:t>
            </w:r>
          </w:p>
        </w:tc>
      </w:tr>
      <w:tr w:rsidR="00637A84">
        <w:tc>
          <w:tcPr>
            <w:tcW w:w="5400"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农村学前三年免费教育保障机制经费（保教费及取暖费）项目</w:t>
            </w:r>
          </w:p>
        </w:tc>
        <w:tc>
          <w:tcPr>
            <w:tcW w:w="3122"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35.67</w:t>
            </w:r>
            <w:r>
              <w:rPr>
                <w:rFonts w:ascii="仿宋_GB2312" w:eastAsia="仿宋_GB2312" w:hAnsi="仿宋" w:cs="宋体" w:hint="eastAsia"/>
                <w:sz w:val="32"/>
                <w:szCs w:val="32"/>
              </w:rPr>
              <w:t>万元</w:t>
            </w:r>
          </w:p>
        </w:tc>
      </w:tr>
      <w:tr w:rsidR="00637A84">
        <w:tc>
          <w:tcPr>
            <w:tcW w:w="5400"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农村学前三年免费教育保障机制经费（经费补助）项目</w:t>
            </w:r>
          </w:p>
        </w:tc>
        <w:tc>
          <w:tcPr>
            <w:tcW w:w="3122"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24.26</w:t>
            </w:r>
            <w:r>
              <w:rPr>
                <w:rFonts w:ascii="仿宋_GB2312" w:eastAsia="仿宋_GB2312" w:hAnsi="仿宋" w:cs="宋体" w:hint="eastAsia"/>
                <w:sz w:val="32"/>
                <w:szCs w:val="32"/>
              </w:rPr>
              <w:t>万元</w:t>
            </w:r>
          </w:p>
        </w:tc>
      </w:tr>
      <w:tr w:rsidR="00637A84">
        <w:tc>
          <w:tcPr>
            <w:tcW w:w="5400"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自治区学前教育发展保障经费（保教费及取暖费）项目</w:t>
            </w:r>
          </w:p>
        </w:tc>
        <w:tc>
          <w:tcPr>
            <w:tcW w:w="3122"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59.87</w:t>
            </w:r>
            <w:r>
              <w:rPr>
                <w:rFonts w:ascii="仿宋_GB2312" w:eastAsia="仿宋_GB2312" w:hAnsi="仿宋" w:cs="宋体" w:hint="eastAsia"/>
                <w:sz w:val="32"/>
                <w:szCs w:val="32"/>
              </w:rPr>
              <w:t>万元</w:t>
            </w:r>
          </w:p>
        </w:tc>
      </w:tr>
      <w:tr w:rsidR="00637A84">
        <w:tc>
          <w:tcPr>
            <w:tcW w:w="5400"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自治区学前教育发展保障经费（经费补助）项目</w:t>
            </w:r>
          </w:p>
        </w:tc>
        <w:tc>
          <w:tcPr>
            <w:tcW w:w="3122" w:type="dxa"/>
            <w:vAlign w:val="center"/>
          </w:tcPr>
          <w:p w:rsidR="00637A84" w:rsidRDefault="006D1512">
            <w:pPr>
              <w:pStyle w:val="aa"/>
              <w:spacing w:line="560" w:lineRule="exact"/>
              <w:ind w:firstLineChars="0" w:firstLine="200"/>
              <w:rPr>
                <w:rFonts w:ascii="仿宋_GB2312" w:eastAsia="仿宋_GB2312" w:hAnsi="仿宋" w:cs="宋体"/>
                <w:sz w:val="32"/>
                <w:szCs w:val="32"/>
              </w:rPr>
            </w:pPr>
            <w:r>
              <w:rPr>
                <w:rFonts w:ascii="仿宋_GB2312" w:eastAsia="仿宋_GB2312" w:hAnsi="仿宋" w:cs="宋体" w:hint="eastAsia"/>
                <w:sz w:val="32"/>
                <w:szCs w:val="32"/>
              </w:rPr>
              <w:t>47.02</w:t>
            </w:r>
            <w:r>
              <w:rPr>
                <w:rFonts w:ascii="仿宋_GB2312" w:eastAsia="仿宋_GB2312" w:hAnsi="仿宋" w:cs="宋体" w:hint="eastAsia"/>
                <w:sz w:val="32"/>
                <w:szCs w:val="32"/>
              </w:rPr>
              <w:t>万元</w:t>
            </w:r>
          </w:p>
        </w:tc>
      </w:tr>
    </w:tbl>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t>二、单位整体支出管理及使用情况</w:t>
      </w:r>
    </w:p>
    <w:p w:rsidR="00637A84" w:rsidRDefault="006D1512">
      <w:pPr>
        <w:spacing w:line="560" w:lineRule="exact"/>
        <w:ind w:firstLineChars="200" w:firstLine="624"/>
        <w:rPr>
          <w:rStyle w:val="a8"/>
          <w:rFonts w:ascii="楷体" w:eastAsia="楷体" w:hAnsi="楷体" w:cs="Times New Roman"/>
          <w:b w:val="0"/>
          <w:bCs w:val="0"/>
          <w:spacing w:val="-4"/>
        </w:rPr>
      </w:pPr>
      <w:r>
        <w:rPr>
          <w:rStyle w:val="a8"/>
          <w:rFonts w:ascii="楷体" w:eastAsia="楷体" w:hAnsi="楷体" w:cs="Times New Roman" w:hint="eastAsia"/>
          <w:b w:val="0"/>
          <w:bCs w:val="0"/>
          <w:spacing w:val="-4"/>
          <w:sz w:val="32"/>
          <w:szCs w:val="32"/>
        </w:rPr>
        <w:t>（一）资金管理情况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我单位严格按照国家财经法规、预算资金管理办法、财</w:t>
      </w:r>
      <w:r>
        <w:rPr>
          <w:rFonts w:ascii="仿宋_GB2312" w:eastAsia="仿宋_GB2312" w:hAnsi="方正楷体简体" w:cs="宋体" w:hint="eastAsia"/>
          <w:sz w:val="32"/>
          <w:szCs w:val="32"/>
        </w:rPr>
        <w:lastRenderedPageBreak/>
        <w:t>务管理制度以及专项资金管理办法的规定，建立了《幼儿园收支管理制度》制度，严控经费支出，并严格按照公示制度要求进行公示，对项目资金，把资金的审批分配、监督检查与绩效评价结合起来，遵循先预算、再审批、后</w:t>
      </w:r>
      <w:r>
        <w:rPr>
          <w:rFonts w:ascii="仿宋_GB2312" w:eastAsia="仿宋_GB2312" w:hAnsi="方正楷体简体" w:cs="宋体" w:hint="eastAsia"/>
          <w:sz w:val="32"/>
          <w:szCs w:val="32"/>
        </w:rPr>
        <w:t>支出的原则，确保了财政资金分配和财政审批程序合法，保证了项目资金的合理使用。对中央及自治区转移支付专项资金，按照专项资金管理办法进行管理和使用，对本级资金安排项目按照单位内部制定的资金管理办法及其他相关管理办法进行管理并严格执行。按照政府信息公开有关规定及时向社会公众公开相关预决算信息，保障预决算管理的公开透明。</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（二）基本支出管理、支出情况、“三公”经费控制情况</w:t>
      </w:r>
    </w:p>
    <w:p w:rsidR="00637A84" w:rsidRDefault="006D1512">
      <w:pPr>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1</w:t>
      </w:r>
      <w:r>
        <w:rPr>
          <w:rFonts w:ascii="仿宋_GB2312" w:eastAsia="仿宋_GB2312" w:hAnsi="方正楷体简体" w:cs="宋体" w:hint="eastAsia"/>
          <w:b/>
          <w:bCs/>
          <w:sz w:val="32"/>
          <w:szCs w:val="32"/>
        </w:rPr>
        <w:t>．基本支出管理</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基本支出主要用于日常工作运转开支</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包括人员的工资福利支出、一般商品和服务支出、对个人和家庭的补助支出、对企事业单位的补贴及其他</w:t>
      </w:r>
      <w:r>
        <w:rPr>
          <w:rFonts w:ascii="仿宋_GB2312" w:eastAsia="仿宋_GB2312" w:hAnsi="方正楷体简体" w:cs="宋体" w:hint="eastAsia"/>
          <w:sz w:val="32"/>
          <w:szCs w:val="32"/>
        </w:rPr>
        <w:t>资本性支出。人员经费的开支主要是按照市财政统发工资表及文件的相关规定执行</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公用经费按照厉行节约的原则规范资金使用流程</w:t>
      </w:r>
      <w:r>
        <w:rPr>
          <w:rFonts w:ascii="仿宋_GB2312" w:eastAsia="仿宋_GB2312" w:hAnsi="方正楷体简体" w:cs="宋体" w:hint="eastAsia"/>
          <w:sz w:val="32"/>
          <w:szCs w:val="32"/>
        </w:rPr>
        <w:t>, 2021</w:t>
      </w:r>
      <w:r>
        <w:rPr>
          <w:rFonts w:ascii="仿宋_GB2312" w:eastAsia="仿宋_GB2312" w:hAnsi="方正楷体简体" w:cs="宋体" w:hint="eastAsia"/>
          <w:sz w:val="32"/>
          <w:szCs w:val="32"/>
        </w:rPr>
        <w:t>年度本单位无“三公</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经费支出。</w:t>
      </w:r>
    </w:p>
    <w:p w:rsidR="00637A84" w:rsidRDefault="006D1512">
      <w:pPr>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2</w:t>
      </w:r>
      <w:r>
        <w:rPr>
          <w:rFonts w:ascii="仿宋_GB2312" w:eastAsia="仿宋_GB2312" w:hAnsi="方正楷体简体" w:cs="宋体" w:hint="eastAsia"/>
          <w:b/>
          <w:bCs/>
          <w:sz w:val="32"/>
          <w:szCs w:val="32"/>
        </w:rPr>
        <w:t>．基本支出情况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年和田市家和幼儿园单位基本支出预算总额</w:t>
      </w:r>
      <w:r>
        <w:rPr>
          <w:rFonts w:ascii="仿宋_GB2312" w:eastAsia="仿宋_GB2312" w:hAnsi="方正楷体简体" w:cs="宋体" w:hint="eastAsia"/>
          <w:sz w:val="32"/>
          <w:szCs w:val="32"/>
        </w:rPr>
        <w:t>104.02</w:t>
      </w:r>
      <w:r>
        <w:rPr>
          <w:rFonts w:ascii="仿宋_GB2312" w:eastAsia="仿宋_GB2312" w:hAnsi="方正楷体简体" w:cs="宋体" w:hint="eastAsia"/>
          <w:sz w:val="32"/>
          <w:szCs w:val="32"/>
        </w:rPr>
        <w:t>万元，其中人员经费</w:t>
      </w:r>
      <w:r>
        <w:rPr>
          <w:rFonts w:ascii="仿宋_GB2312" w:eastAsia="仿宋_GB2312" w:hAnsi="方正楷体简体" w:cs="宋体" w:hint="eastAsia"/>
          <w:sz w:val="32"/>
          <w:szCs w:val="32"/>
        </w:rPr>
        <w:t>72.96</w:t>
      </w:r>
      <w:r>
        <w:rPr>
          <w:rFonts w:ascii="仿宋_GB2312" w:eastAsia="仿宋_GB2312" w:hAnsi="方正楷体简体" w:cs="宋体" w:hint="eastAsia"/>
          <w:sz w:val="32"/>
          <w:szCs w:val="32"/>
        </w:rPr>
        <w:t>万元，公用经费</w:t>
      </w:r>
      <w:r>
        <w:rPr>
          <w:rFonts w:ascii="仿宋_GB2312" w:eastAsia="仿宋_GB2312" w:hAnsi="方正楷体简体" w:cs="宋体" w:hint="eastAsia"/>
          <w:sz w:val="32"/>
          <w:szCs w:val="32"/>
        </w:rPr>
        <w:t>31.06</w:t>
      </w:r>
      <w:r>
        <w:rPr>
          <w:rFonts w:ascii="仿宋_GB2312" w:eastAsia="仿宋_GB2312" w:hAnsi="方正楷体简体" w:cs="宋体" w:hint="eastAsia"/>
          <w:sz w:val="32"/>
          <w:szCs w:val="32"/>
        </w:rPr>
        <w:t>万元。实际支出</w:t>
      </w:r>
      <w:r>
        <w:rPr>
          <w:rFonts w:ascii="仿宋_GB2312" w:eastAsia="仿宋_GB2312" w:hAnsi="方正楷体简体" w:cs="宋体" w:hint="eastAsia"/>
          <w:sz w:val="32"/>
          <w:szCs w:val="32"/>
        </w:rPr>
        <w:t>82.26</w:t>
      </w:r>
      <w:r>
        <w:rPr>
          <w:rFonts w:ascii="仿宋_GB2312" w:eastAsia="仿宋_GB2312" w:hAnsi="方正楷体简体" w:cs="宋体" w:hint="eastAsia"/>
          <w:sz w:val="32"/>
          <w:szCs w:val="32"/>
        </w:rPr>
        <w:t>万元，预算执行率</w:t>
      </w:r>
      <w:r>
        <w:rPr>
          <w:rFonts w:ascii="仿宋_GB2312" w:eastAsia="仿宋_GB2312" w:hAnsi="方正楷体简体" w:cs="宋体" w:hint="eastAsia"/>
          <w:sz w:val="32"/>
          <w:szCs w:val="32"/>
        </w:rPr>
        <w:t>100%</w:t>
      </w:r>
      <w:r>
        <w:rPr>
          <w:rFonts w:ascii="仿宋_GB2312" w:eastAsia="仿宋_GB2312" w:hAnsi="方正楷体简体" w:cs="宋体" w:hint="eastAsia"/>
          <w:sz w:val="32"/>
          <w:szCs w:val="32"/>
        </w:rPr>
        <w:t>。</w:t>
      </w:r>
    </w:p>
    <w:p w:rsidR="00637A84" w:rsidRDefault="006D1512">
      <w:pPr>
        <w:spacing w:line="560" w:lineRule="exact"/>
        <w:ind w:firstLineChars="200" w:firstLine="643"/>
        <w:rPr>
          <w:rFonts w:ascii="仿宋_GB2312" w:eastAsia="仿宋_GB2312" w:hAnsi="方正楷体简体" w:cs="宋体"/>
          <w:b/>
          <w:bCs/>
          <w:sz w:val="32"/>
          <w:szCs w:val="32"/>
        </w:rPr>
      </w:pPr>
      <w:r>
        <w:rPr>
          <w:rFonts w:ascii="仿宋_GB2312" w:eastAsia="仿宋_GB2312" w:hAnsi="方正楷体简体" w:cs="宋体" w:hint="eastAsia"/>
          <w:b/>
          <w:bCs/>
          <w:sz w:val="32"/>
          <w:szCs w:val="32"/>
        </w:rPr>
        <w:t>3</w:t>
      </w:r>
      <w:r>
        <w:rPr>
          <w:rFonts w:ascii="仿宋_GB2312" w:eastAsia="仿宋_GB2312" w:hAnsi="方正楷体简体" w:cs="宋体" w:hint="eastAsia"/>
          <w:b/>
          <w:bCs/>
          <w:sz w:val="32"/>
          <w:szCs w:val="32"/>
        </w:rPr>
        <w:t>．“三公”经费控制情况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本单位无公务用车、公务接待及因公出国费用预算安排，</w:t>
      </w:r>
      <w:r>
        <w:rPr>
          <w:rFonts w:ascii="仿宋_GB2312" w:eastAsia="仿宋_GB2312" w:hAnsi="方正楷体简体" w:cs="宋体" w:hint="eastAsia"/>
          <w:sz w:val="32"/>
          <w:szCs w:val="32"/>
        </w:rPr>
        <w:t xml:space="preserve"> </w:t>
      </w:r>
      <w:r>
        <w:rPr>
          <w:rFonts w:ascii="仿宋_GB2312" w:eastAsia="仿宋_GB2312" w:hAnsi="方正楷体简体" w:cs="宋体" w:hint="eastAsia"/>
          <w:sz w:val="32"/>
          <w:szCs w:val="32"/>
        </w:rPr>
        <w:lastRenderedPageBreak/>
        <w:t>2021</w:t>
      </w:r>
      <w:r>
        <w:rPr>
          <w:rFonts w:ascii="仿宋_GB2312" w:eastAsia="仿宋_GB2312" w:hAnsi="方正楷体简体" w:cs="宋体" w:hint="eastAsia"/>
          <w:sz w:val="32"/>
          <w:szCs w:val="32"/>
        </w:rPr>
        <w:t>年度全年“三公”经费支出为</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万元。</w:t>
      </w:r>
      <w:r>
        <w:rPr>
          <w:rFonts w:ascii="仿宋_GB2312" w:eastAsia="仿宋_GB2312" w:hAnsi="方正楷体简体" w:cs="宋体" w:hint="eastAsia"/>
          <w:sz w:val="32"/>
          <w:szCs w:val="32"/>
        </w:rPr>
        <w:t xml:space="preserve"> </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（三）专项资金支出预算安排及支出情况</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年专项支出预算总额</w:t>
      </w:r>
      <w:r>
        <w:rPr>
          <w:rFonts w:ascii="仿宋_GB2312" w:eastAsia="仿宋_GB2312" w:hAnsi="方正楷体简体" w:cs="宋体" w:hint="eastAsia"/>
          <w:sz w:val="32"/>
          <w:szCs w:val="32"/>
        </w:rPr>
        <w:t>172.29</w:t>
      </w:r>
      <w:r>
        <w:rPr>
          <w:rFonts w:ascii="仿宋_GB2312" w:eastAsia="仿宋_GB2312" w:hAnsi="方正楷体简体" w:cs="宋体" w:hint="eastAsia"/>
          <w:sz w:val="32"/>
          <w:szCs w:val="32"/>
        </w:rPr>
        <w:t>万元，实际支出</w:t>
      </w:r>
      <w:r>
        <w:rPr>
          <w:rFonts w:ascii="仿宋_GB2312" w:eastAsia="仿宋_GB2312" w:hAnsi="方正楷体简体" w:cs="宋体" w:hint="eastAsia"/>
          <w:sz w:val="32"/>
          <w:szCs w:val="32"/>
        </w:rPr>
        <w:t>79.53</w:t>
      </w:r>
      <w:r>
        <w:rPr>
          <w:rFonts w:ascii="仿宋_GB2312" w:eastAsia="仿宋_GB2312" w:hAnsi="方正楷体简体" w:cs="宋体" w:hint="eastAsia"/>
          <w:sz w:val="32"/>
          <w:szCs w:val="32"/>
        </w:rPr>
        <w:t>万元，预算执行率</w:t>
      </w:r>
      <w:r>
        <w:rPr>
          <w:rFonts w:ascii="仿宋_GB2312" w:eastAsia="仿宋_GB2312" w:hAnsi="方正楷体简体" w:cs="宋体" w:hint="eastAsia"/>
          <w:sz w:val="32"/>
          <w:szCs w:val="32"/>
        </w:rPr>
        <w:t>46.</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w:t>
      </w:r>
    </w:p>
    <w:p w:rsidR="00637A84" w:rsidRDefault="006D1512">
      <w:pPr>
        <w:spacing w:line="560" w:lineRule="exact"/>
        <w:ind w:firstLineChars="200" w:firstLine="640"/>
        <w:rPr>
          <w:rFonts w:ascii="仿宋" w:eastAsia="仿宋" w:hAnsi="仿宋" w:cs="Times New Roman"/>
          <w:bCs/>
          <w:sz w:val="32"/>
          <w:szCs w:val="32"/>
        </w:rPr>
      </w:pP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年共有</w:t>
      </w:r>
      <w:r>
        <w:rPr>
          <w:rFonts w:ascii="仿宋_GB2312" w:eastAsia="仿宋_GB2312" w:hAnsi="方正楷体简体" w:cs="宋体" w:hint="eastAsia"/>
          <w:sz w:val="32"/>
          <w:szCs w:val="32"/>
        </w:rPr>
        <w:t>5</w:t>
      </w:r>
      <w:r>
        <w:rPr>
          <w:rFonts w:ascii="仿宋_GB2312" w:eastAsia="仿宋_GB2312" w:hAnsi="方正楷体简体" w:cs="宋体" w:hint="eastAsia"/>
          <w:sz w:val="32"/>
          <w:szCs w:val="32"/>
        </w:rPr>
        <w:t>个专项资金项目，其中已完成项目</w:t>
      </w:r>
      <w:r>
        <w:rPr>
          <w:rFonts w:ascii="仿宋_GB2312" w:eastAsia="仿宋_GB2312" w:hAnsi="方正楷体简体" w:cs="宋体" w:hint="eastAsia"/>
          <w:sz w:val="32"/>
          <w:szCs w:val="32"/>
        </w:rPr>
        <w:t>5</w:t>
      </w:r>
      <w:r>
        <w:rPr>
          <w:rFonts w:ascii="仿宋_GB2312" w:eastAsia="仿宋_GB2312" w:hAnsi="方正楷体简体" w:cs="宋体" w:hint="eastAsia"/>
          <w:sz w:val="32"/>
          <w:szCs w:val="32"/>
        </w:rPr>
        <w:t>个、未完成项目</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个、结转项目</w:t>
      </w:r>
      <w:r>
        <w:rPr>
          <w:rFonts w:ascii="仿宋_GB2312" w:eastAsia="仿宋_GB2312" w:hAnsi="方正楷体简体" w:cs="宋体" w:hint="eastAsia"/>
          <w:sz w:val="32"/>
          <w:szCs w:val="32"/>
        </w:rPr>
        <w:t>0</w:t>
      </w:r>
      <w:r>
        <w:rPr>
          <w:rFonts w:ascii="仿宋_GB2312" w:eastAsia="仿宋_GB2312" w:hAnsi="方正楷体简体" w:cs="宋体" w:hint="eastAsia"/>
          <w:sz w:val="32"/>
          <w:szCs w:val="32"/>
        </w:rPr>
        <w:t>个。</w:t>
      </w: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年度项目预算及执行情况见下表：</w:t>
      </w:r>
    </w:p>
    <w:tbl>
      <w:tblPr>
        <w:tblW w:w="8522" w:type="dxa"/>
        <w:tblLayout w:type="fixed"/>
        <w:tblLook w:val="04A0" w:firstRow="1" w:lastRow="0" w:firstColumn="1" w:lastColumn="0" w:noHBand="0" w:noVBand="1"/>
      </w:tblPr>
      <w:tblGrid>
        <w:gridCol w:w="1581"/>
        <w:gridCol w:w="1644"/>
        <w:gridCol w:w="1322"/>
        <w:gridCol w:w="1228"/>
        <w:gridCol w:w="1181"/>
        <w:gridCol w:w="1566"/>
      </w:tblGrid>
      <w:tr w:rsidR="00637A84">
        <w:trPr>
          <w:trHeight w:val="283"/>
          <w:tblHeader/>
        </w:trPr>
        <w:tc>
          <w:tcPr>
            <w:tcW w:w="1581" w:type="dxa"/>
            <w:tcBorders>
              <w:top w:val="single" w:sz="8" w:space="0" w:color="auto"/>
              <w:left w:val="single" w:sz="8" w:space="0" w:color="auto"/>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项目名称</w:t>
            </w:r>
          </w:p>
        </w:tc>
        <w:tc>
          <w:tcPr>
            <w:tcW w:w="1644" w:type="dxa"/>
            <w:tcBorders>
              <w:top w:val="single" w:sz="8" w:space="0" w:color="auto"/>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预算金额（调整后）</w:t>
            </w:r>
          </w:p>
        </w:tc>
        <w:tc>
          <w:tcPr>
            <w:tcW w:w="1322" w:type="dxa"/>
            <w:tcBorders>
              <w:top w:val="single" w:sz="8" w:space="0" w:color="auto"/>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执行金额</w:t>
            </w:r>
          </w:p>
        </w:tc>
        <w:tc>
          <w:tcPr>
            <w:tcW w:w="1228" w:type="dxa"/>
            <w:tcBorders>
              <w:top w:val="single" w:sz="8" w:space="0" w:color="auto"/>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执行率</w:t>
            </w:r>
          </w:p>
        </w:tc>
        <w:tc>
          <w:tcPr>
            <w:tcW w:w="1181" w:type="dxa"/>
            <w:tcBorders>
              <w:top w:val="single" w:sz="8" w:space="0" w:color="auto"/>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项目类型</w:t>
            </w:r>
          </w:p>
        </w:tc>
        <w:tc>
          <w:tcPr>
            <w:tcW w:w="1566" w:type="dxa"/>
            <w:tcBorders>
              <w:top w:val="single" w:sz="8" w:space="0" w:color="auto"/>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备注（对预算调整情况进行说明）</w:t>
            </w:r>
          </w:p>
        </w:tc>
      </w:tr>
      <w:tr w:rsidR="00637A84">
        <w:trPr>
          <w:trHeight w:val="924"/>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kern w:val="0"/>
                <w:sz w:val="32"/>
                <w:szCs w:val="32"/>
              </w:rPr>
            </w:pPr>
            <w:r>
              <w:rPr>
                <w:rFonts w:ascii="仿宋_GB2312" w:eastAsia="仿宋_GB2312" w:hAnsi="仿宋" w:cs="宋体" w:hint="eastAsia"/>
                <w:sz w:val="18"/>
                <w:szCs w:val="32"/>
              </w:rPr>
              <w:t>2021</w:t>
            </w:r>
            <w:r>
              <w:rPr>
                <w:rFonts w:ascii="仿宋_GB2312" w:eastAsia="仿宋_GB2312" w:hAnsi="仿宋" w:cs="宋体" w:hint="eastAsia"/>
                <w:sz w:val="18"/>
                <w:szCs w:val="32"/>
              </w:rPr>
              <w:t>年度保安人员工资项目</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5.47</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sz w:val="20"/>
                <w:szCs w:val="32"/>
              </w:rPr>
            </w:pPr>
            <w:r>
              <w:rPr>
                <w:rFonts w:ascii="仿宋_GB2312" w:eastAsia="仿宋_GB2312" w:hAnsi="仿宋" w:cs="宋体" w:hint="eastAsia"/>
                <w:sz w:val="20"/>
                <w:szCs w:val="32"/>
              </w:rPr>
              <w:t>5.47</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sz w:val="20"/>
                <w:szCs w:val="32"/>
              </w:rPr>
            </w:pPr>
            <w:r>
              <w:rPr>
                <w:rFonts w:ascii="仿宋_GB2312" w:eastAsia="仿宋_GB2312" w:hAnsi="仿宋" w:cs="宋体" w:hint="eastAsia"/>
                <w:sz w:val="20"/>
                <w:szCs w:val="32"/>
              </w:rPr>
              <w:t>100%</w:t>
            </w: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sz w:val="20"/>
                <w:szCs w:val="32"/>
              </w:rPr>
            </w:pPr>
            <w:r>
              <w:rPr>
                <w:rFonts w:ascii="仿宋_GB2312" w:eastAsia="仿宋_GB2312" w:hAnsi="仿宋" w:cs="宋体"/>
                <w:sz w:val="20"/>
                <w:szCs w:val="32"/>
              </w:rPr>
              <w:t>补助类</w:t>
            </w:r>
          </w:p>
        </w:tc>
        <w:tc>
          <w:tcPr>
            <w:tcW w:w="1566" w:type="dxa"/>
            <w:tcBorders>
              <w:top w:val="nil"/>
              <w:left w:val="nil"/>
              <w:bottom w:val="single" w:sz="8" w:space="0" w:color="auto"/>
              <w:right w:val="single" w:sz="8" w:space="0" w:color="auto"/>
            </w:tcBorders>
            <w:shd w:val="clear" w:color="auto" w:fill="auto"/>
            <w:vAlign w:val="center"/>
          </w:tcPr>
          <w:p w:rsidR="00637A84" w:rsidRDefault="00637A84">
            <w:pPr>
              <w:spacing w:line="560" w:lineRule="exact"/>
              <w:ind w:firstLine="200"/>
              <w:rPr>
                <w:rFonts w:ascii="仿宋_GB2312" w:eastAsia="仿宋_GB2312" w:hAnsi="仿宋" w:cs="宋体"/>
                <w:sz w:val="20"/>
                <w:szCs w:val="32"/>
              </w:rPr>
            </w:pPr>
          </w:p>
        </w:tc>
      </w:tr>
      <w:tr w:rsidR="00637A84">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18"/>
                <w:szCs w:val="32"/>
              </w:rPr>
            </w:pPr>
            <w:r>
              <w:rPr>
                <w:rFonts w:ascii="仿宋_GB2312" w:eastAsia="仿宋_GB2312" w:hAnsi="仿宋" w:cs="宋体" w:hint="eastAsia"/>
                <w:sz w:val="18"/>
                <w:szCs w:val="32"/>
              </w:rPr>
              <w:t>农村学前三年免费教育保障机制经费（保教费及取暖费）项目</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35.67</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21.2</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59.43%</w:t>
            </w: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sz w:val="20"/>
                <w:szCs w:val="32"/>
              </w:rPr>
              <w:t>补助类</w:t>
            </w:r>
          </w:p>
        </w:tc>
        <w:tc>
          <w:tcPr>
            <w:tcW w:w="1566" w:type="dxa"/>
            <w:tcBorders>
              <w:top w:val="nil"/>
              <w:left w:val="nil"/>
              <w:bottom w:val="single" w:sz="8" w:space="0" w:color="auto"/>
              <w:right w:val="single" w:sz="8" w:space="0" w:color="auto"/>
            </w:tcBorders>
            <w:shd w:val="clear" w:color="auto" w:fill="auto"/>
            <w:vAlign w:val="center"/>
          </w:tcPr>
          <w:p w:rsidR="00637A84" w:rsidRDefault="00637A84">
            <w:pPr>
              <w:ind w:firstLine="200"/>
              <w:rPr>
                <w:rFonts w:ascii="仿宋_GB2312" w:eastAsia="仿宋_GB2312" w:hAnsi="仿宋" w:cs="宋体"/>
                <w:sz w:val="20"/>
                <w:szCs w:val="32"/>
              </w:rPr>
            </w:pPr>
          </w:p>
        </w:tc>
      </w:tr>
      <w:tr w:rsidR="00637A84">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18"/>
                <w:szCs w:val="32"/>
              </w:rPr>
            </w:pPr>
            <w:r>
              <w:rPr>
                <w:rFonts w:ascii="仿宋_GB2312" w:eastAsia="仿宋_GB2312" w:hAnsi="仿宋" w:cs="宋体" w:hint="eastAsia"/>
                <w:sz w:val="18"/>
                <w:szCs w:val="32"/>
              </w:rPr>
              <w:t>农村学前三年免费教育保障机制经费（经费补助）项目</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24.26</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rPr>
                <w:rFonts w:ascii="仿宋_GB2312" w:eastAsia="仿宋_GB2312" w:hAnsi="仿宋" w:cs="宋体"/>
                <w:sz w:val="20"/>
                <w:szCs w:val="32"/>
              </w:rPr>
            </w:pPr>
            <w:r>
              <w:rPr>
                <w:rFonts w:ascii="仿宋_GB2312" w:eastAsia="仿宋_GB2312" w:hAnsi="仿宋" w:cs="宋体" w:hint="eastAsia"/>
                <w:sz w:val="20"/>
                <w:szCs w:val="32"/>
              </w:rPr>
              <w:t>23.86</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98.35%</w:t>
            </w: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sz w:val="20"/>
                <w:szCs w:val="32"/>
              </w:rPr>
              <w:t>补助类</w:t>
            </w:r>
          </w:p>
        </w:tc>
        <w:tc>
          <w:tcPr>
            <w:tcW w:w="1566" w:type="dxa"/>
            <w:tcBorders>
              <w:top w:val="nil"/>
              <w:left w:val="nil"/>
              <w:bottom w:val="single" w:sz="8" w:space="0" w:color="auto"/>
              <w:right w:val="single" w:sz="8" w:space="0" w:color="auto"/>
            </w:tcBorders>
            <w:shd w:val="clear" w:color="auto" w:fill="auto"/>
            <w:vAlign w:val="center"/>
          </w:tcPr>
          <w:p w:rsidR="00637A84" w:rsidRDefault="00637A84">
            <w:pPr>
              <w:ind w:firstLine="200"/>
              <w:rPr>
                <w:rFonts w:ascii="仿宋_GB2312" w:eastAsia="仿宋_GB2312" w:hAnsi="仿宋" w:cs="宋体"/>
                <w:sz w:val="20"/>
                <w:szCs w:val="32"/>
              </w:rPr>
            </w:pPr>
          </w:p>
        </w:tc>
      </w:tr>
      <w:tr w:rsidR="00637A84">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18"/>
                <w:szCs w:val="32"/>
              </w:rPr>
            </w:pPr>
            <w:r>
              <w:rPr>
                <w:rFonts w:ascii="仿宋_GB2312" w:eastAsia="仿宋_GB2312" w:hAnsi="仿宋" w:cs="宋体" w:hint="eastAsia"/>
                <w:sz w:val="18"/>
                <w:szCs w:val="32"/>
              </w:rPr>
              <w:t>自治区学前教育发展保障经费（保教费及取暖费）项目</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59.87</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rPr>
                <w:rFonts w:ascii="仿宋_GB2312" w:eastAsia="仿宋_GB2312" w:hAnsi="仿宋" w:cs="宋体"/>
                <w:sz w:val="20"/>
                <w:szCs w:val="32"/>
              </w:rPr>
            </w:pPr>
            <w:r>
              <w:rPr>
                <w:rFonts w:ascii="仿宋_GB2312" w:eastAsia="仿宋_GB2312" w:hAnsi="仿宋" w:cs="宋体" w:hint="eastAsia"/>
                <w:sz w:val="20"/>
                <w:szCs w:val="32"/>
              </w:rPr>
              <w:t>14.02</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23.42%</w:t>
            </w: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sz w:val="20"/>
                <w:szCs w:val="32"/>
              </w:rPr>
              <w:t>补助类</w:t>
            </w:r>
          </w:p>
        </w:tc>
        <w:tc>
          <w:tcPr>
            <w:tcW w:w="1566" w:type="dxa"/>
            <w:tcBorders>
              <w:top w:val="nil"/>
              <w:left w:val="nil"/>
              <w:bottom w:val="single" w:sz="8" w:space="0" w:color="auto"/>
              <w:right w:val="single" w:sz="8" w:space="0" w:color="auto"/>
            </w:tcBorders>
            <w:shd w:val="clear" w:color="auto" w:fill="auto"/>
            <w:vAlign w:val="center"/>
          </w:tcPr>
          <w:p w:rsidR="00637A84" w:rsidRDefault="00637A84">
            <w:pPr>
              <w:ind w:firstLine="200"/>
              <w:rPr>
                <w:rFonts w:ascii="仿宋_GB2312" w:eastAsia="仿宋_GB2312" w:hAnsi="仿宋" w:cs="宋体"/>
                <w:sz w:val="20"/>
                <w:szCs w:val="32"/>
              </w:rPr>
            </w:pPr>
          </w:p>
        </w:tc>
      </w:tr>
      <w:tr w:rsidR="00637A84">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18"/>
                <w:szCs w:val="32"/>
              </w:rPr>
            </w:pPr>
            <w:r>
              <w:rPr>
                <w:rFonts w:ascii="仿宋_GB2312" w:eastAsia="仿宋_GB2312" w:hAnsi="仿宋" w:cs="宋体" w:hint="eastAsia"/>
                <w:sz w:val="18"/>
                <w:szCs w:val="32"/>
              </w:rPr>
              <w:t>自治区学前教育发展保障经费（经费补助）项目</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47.02</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rPr>
                <w:rFonts w:ascii="仿宋_GB2312" w:eastAsia="仿宋_GB2312" w:hAnsi="仿宋" w:cs="宋体"/>
                <w:sz w:val="20"/>
                <w:szCs w:val="32"/>
              </w:rPr>
            </w:pPr>
            <w:r>
              <w:rPr>
                <w:rFonts w:ascii="仿宋_GB2312" w:eastAsia="仿宋_GB2312" w:hAnsi="仿宋" w:cs="宋体" w:hint="eastAsia"/>
                <w:sz w:val="20"/>
                <w:szCs w:val="32"/>
              </w:rPr>
              <w:t>14.98</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hint="eastAsia"/>
                <w:sz w:val="20"/>
                <w:szCs w:val="32"/>
              </w:rPr>
              <w:t>31.86%</w:t>
            </w: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ind w:firstLine="200"/>
              <w:rPr>
                <w:rFonts w:ascii="仿宋_GB2312" w:eastAsia="仿宋_GB2312" w:hAnsi="仿宋" w:cs="宋体"/>
                <w:sz w:val="20"/>
                <w:szCs w:val="32"/>
              </w:rPr>
            </w:pPr>
            <w:r>
              <w:rPr>
                <w:rFonts w:ascii="仿宋_GB2312" w:eastAsia="仿宋_GB2312" w:hAnsi="仿宋" w:cs="宋体"/>
                <w:sz w:val="20"/>
                <w:szCs w:val="32"/>
              </w:rPr>
              <w:t>补助类</w:t>
            </w:r>
          </w:p>
        </w:tc>
        <w:tc>
          <w:tcPr>
            <w:tcW w:w="1566" w:type="dxa"/>
            <w:tcBorders>
              <w:top w:val="nil"/>
              <w:left w:val="nil"/>
              <w:bottom w:val="single" w:sz="8" w:space="0" w:color="auto"/>
              <w:right w:val="single" w:sz="8" w:space="0" w:color="auto"/>
            </w:tcBorders>
            <w:shd w:val="clear" w:color="auto" w:fill="auto"/>
            <w:vAlign w:val="center"/>
          </w:tcPr>
          <w:p w:rsidR="00637A84" w:rsidRDefault="00637A84">
            <w:pPr>
              <w:ind w:firstLine="200"/>
              <w:rPr>
                <w:rFonts w:ascii="仿宋_GB2312" w:eastAsia="仿宋_GB2312" w:hAnsi="仿宋" w:cs="宋体"/>
                <w:sz w:val="20"/>
                <w:szCs w:val="32"/>
              </w:rPr>
            </w:pPr>
          </w:p>
        </w:tc>
      </w:tr>
      <w:tr w:rsidR="00637A84">
        <w:trPr>
          <w:trHeight w:val="283"/>
          <w:tblHeader/>
        </w:trPr>
        <w:tc>
          <w:tcPr>
            <w:tcW w:w="1581" w:type="dxa"/>
            <w:tcBorders>
              <w:top w:val="nil"/>
              <w:left w:val="single" w:sz="8" w:space="0" w:color="auto"/>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b/>
                <w:bCs/>
                <w:kern w:val="0"/>
                <w:sz w:val="24"/>
              </w:rPr>
            </w:pPr>
            <w:r>
              <w:rPr>
                <w:rFonts w:ascii="仿宋_GB2312" w:eastAsia="仿宋_GB2312" w:hAnsi="仿宋" w:cs="宋体" w:hint="eastAsia"/>
                <w:b/>
                <w:bCs/>
                <w:kern w:val="0"/>
                <w:sz w:val="24"/>
              </w:rPr>
              <w:t>合计</w:t>
            </w:r>
          </w:p>
        </w:tc>
        <w:tc>
          <w:tcPr>
            <w:tcW w:w="1644" w:type="dxa"/>
            <w:tcBorders>
              <w:top w:val="nil"/>
              <w:left w:val="nil"/>
              <w:bottom w:val="single" w:sz="8" w:space="0" w:color="auto"/>
              <w:right w:val="single" w:sz="8" w:space="0" w:color="auto"/>
            </w:tcBorders>
            <w:shd w:val="clear" w:color="auto" w:fill="auto"/>
            <w:vAlign w:val="center"/>
          </w:tcPr>
          <w:p w:rsidR="00637A84" w:rsidRDefault="006D1512">
            <w:pPr>
              <w:rPr>
                <w:rFonts w:ascii="仿宋_GB2312" w:eastAsia="仿宋_GB2312" w:hAnsi="仿宋" w:cs="宋体"/>
                <w:sz w:val="20"/>
                <w:szCs w:val="32"/>
              </w:rPr>
            </w:pPr>
            <w:r>
              <w:rPr>
                <w:rFonts w:ascii="仿宋_GB2312" w:eastAsia="仿宋_GB2312" w:hAnsi="仿宋" w:cs="宋体" w:hint="eastAsia"/>
                <w:sz w:val="20"/>
                <w:szCs w:val="32"/>
              </w:rPr>
              <w:t>172.29</w:t>
            </w:r>
            <w:r>
              <w:rPr>
                <w:rFonts w:ascii="仿宋_GB2312" w:eastAsia="仿宋_GB2312" w:hAnsi="仿宋" w:cs="宋体" w:hint="eastAsia"/>
                <w:sz w:val="20"/>
                <w:szCs w:val="32"/>
              </w:rPr>
              <w:t>万元</w:t>
            </w:r>
          </w:p>
        </w:tc>
        <w:tc>
          <w:tcPr>
            <w:tcW w:w="1322" w:type="dxa"/>
            <w:tcBorders>
              <w:top w:val="nil"/>
              <w:left w:val="nil"/>
              <w:bottom w:val="single" w:sz="8" w:space="0" w:color="auto"/>
              <w:right w:val="single" w:sz="8" w:space="0" w:color="auto"/>
            </w:tcBorders>
            <w:shd w:val="clear" w:color="auto" w:fill="auto"/>
            <w:vAlign w:val="center"/>
          </w:tcPr>
          <w:p w:rsidR="00637A84" w:rsidRDefault="006D1512">
            <w:pPr>
              <w:rPr>
                <w:rFonts w:ascii="仿宋_GB2312" w:eastAsia="仿宋_GB2312" w:hAnsi="仿宋" w:cs="宋体"/>
                <w:sz w:val="20"/>
                <w:szCs w:val="32"/>
              </w:rPr>
            </w:pPr>
            <w:r>
              <w:rPr>
                <w:rFonts w:ascii="仿宋_GB2312" w:eastAsia="仿宋_GB2312" w:hAnsi="仿宋" w:cs="宋体" w:hint="eastAsia"/>
                <w:sz w:val="20"/>
                <w:szCs w:val="32"/>
              </w:rPr>
              <w:t>79.53</w:t>
            </w:r>
            <w:r>
              <w:rPr>
                <w:rFonts w:ascii="仿宋_GB2312" w:eastAsia="仿宋_GB2312" w:hAnsi="仿宋" w:cs="宋体" w:hint="eastAsia"/>
                <w:sz w:val="20"/>
                <w:szCs w:val="32"/>
              </w:rPr>
              <w:t>万元</w:t>
            </w:r>
          </w:p>
        </w:tc>
        <w:tc>
          <w:tcPr>
            <w:tcW w:w="1228" w:type="dxa"/>
            <w:tcBorders>
              <w:top w:val="nil"/>
              <w:left w:val="nil"/>
              <w:bottom w:val="single" w:sz="8" w:space="0" w:color="auto"/>
              <w:right w:val="single" w:sz="8" w:space="0" w:color="auto"/>
            </w:tcBorders>
            <w:shd w:val="clear" w:color="auto" w:fill="auto"/>
            <w:vAlign w:val="center"/>
          </w:tcPr>
          <w:p w:rsidR="00637A84" w:rsidRDefault="00637A84">
            <w:pPr>
              <w:spacing w:line="560" w:lineRule="exact"/>
              <w:ind w:firstLine="200"/>
              <w:rPr>
                <w:rFonts w:ascii="仿宋_GB2312" w:eastAsia="仿宋_GB2312" w:hAnsi="仿宋" w:cs="宋体"/>
                <w:kern w:val="0"/>
                <w:sz w:val="32"/>
                <w:szCs w:val="32"/>
              </w:rPr>
            </w:pPr>
          </w:p>
        </w:tc>
        <w:tc>
          <w:tcPr>
            <w:tcW w:w="1181" w:type="dxa"/>
            <w:tcBorders>
              <w:top w:val="nil"/>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w:t>
            </w:r>
          </w:p>
        </w:tc>
        <w:tc>
          <w:tcPr>
            <w:tcW w:w="1566" w:type="dxa"/>
            <w:tcBorders>
              <w:top w:val="nil"/>
              <w:left w:val="nil"/>
              <w:bottom w:val="single" w:sz="8" w:space="0" w:color="auto"/>
              <w:right w:val="single" w:sz="8" w:space="0" w:color="auto"/>
            </w:tcBorders>
            <w:shd w:val="clear" w:color="auto" w:fill="auto"/>
            <w:vAlign w:val="center"/>
          </w:tcPr>
          <w:p w:rsidR="00637A84" w:rsidRDefault="006D1512">
            <w:pPr>
              <w:spacing w:line="560" w:lineRule="exact"/>
              <w:ind w:firstLine="200"/>
              <w:rPr>
                <w:rFonts w:ascii="仿宋_GB2312" w:eastAsia="仿宋_GB2312" w:hAnsi="仿宋" w:cs="宋体"/>
                <w:kern w:val="0"/>
                <w:sz w:val="32"/>
                <w:szCs w:val="32"/>
              </w:rPr>
            </w:pPr>
            <w:r>
              <w:rPr>
                <w:rFonts w:ascii="仿宋_GB2312" w:eastAsia="仿宋_GB2312" w:hAnsi="仿宋" w:cs="宋体" w:hint="eastAsia"/>
                <w:kern w:val="0"/>
                <w:sz w:val="32"/>
                <w:szCs w:val="32"/>
              </w:rPr>
              <w:t xml:space="preserve">　</w:t>
            </w:r>
          </w:p>
        </w:tc>
      </w:tr>
    </w:tbl>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t>三、单位专项组织实施情况</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（一）专项组织情况分析</w:t>
      </w:r>
      <w:r>
        <w:rPr>
          <w:rStyle w:val="a8"/>
          <w:rFonts w:ascii="楷体" w:eastAsia="楷体" w:hAnsi="楷体" w:cs="Times New Roman" w:hint="eastAsia"/>
          <w:b w:val="0"/>
          <w:bCs w:val="0"/>
          <w:spacing w:val="-4"/>
          <w:sz w:val="32"/>
          <w:szCs w:val="32"/>
        </w:rPr>
        <w:tab/>
      </w:r>
    </w:p>
    <w:p w:rsidR="00637A84" w:rsidRDefault="006D1512">
      <w:pPr>
        <w:spacing w:line="560" w:lineRule="exact"/>
        <w:ind w:firstLineChars="200" w:firstLine="627"/>
        <w:rPr>
          <w:rStyle w:val="a8"/>
          <w:rFonts w:ascii="仿宋_GB2312" w:eastAsia="仿宋_GB2312" w:hAnsi="黑体" w:cs="Times New Roman"/>
          <w:bCs w:val="0"/>
          <w:spacing w:val="-4"/>
          <w:sz w:val="32"/>
          <w:szCs w:val="32"/>
        </w:rPr>
      </w:pPr>
      <w:r>
        <w:rPr>
          <w:rStyle w:val="a8"/>
          <w:rFonts w:ascii="仿宋_GB2312" w:eastAsia="仿宋_GB2312" w:hAnsi="黑体" w:cs="Times New Roman" w:hint="eastAsia"/>
          <w:bCs w:val="0"/>
          <w:spacing w:val="-4"/>
          <w:sz w:val="32"/>
          <w:szCs w:val="32"/>
        </w:rPr>
        <w:t>1</w:t>
      </w:r>
      <w:r>
        <w:rPr>
          <w:rStyle w:val="a8"/>
          <w:rFonts w:ascii="仿宋_GB2312" w:eastAsia="仿宋_GB2312" w:hAnsi="黑体" w:cs="Times New Roman" w:hint="eastAsia"/>
          <w:bCs w:val="0"/>
          <w:spacing w:val="-4"/>
          <w:sz w:val="32"/>
          <w:szCs w:val="32"/>
        </w:rPr>
        <w:t>．前期准备</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lastRenderedPageBreak/>
        <w:t>我单位作为项目承担单位，组织实施单位开展项目前期准备工作，根据项目特点和内容组织项目小组，制定详细的项目计划和实施方案，并提请单位党组会议研究，待党组会议研究通过后项目实施单位方可实施。</w:t>
      </w:r>
    </w:p>
    <w:p w:rsidR="00637A84" w:rsidRDefault="006D1512">
      <w:pPr>
        <w:spacing w:line="560" w:lineRule="exact"/>
        <w:ind w:firstLineChars="200" w:firstLine="627"/>
        <w:rPr>
          <w:rStyle w:val="a8"/>
          <w:rFonts w:ascii="仿宋_GB2312" w:eastAsia="仿宋_GB2312" w:hAnsi="黑体" w:cs="Times New Roman"/>
          <w:bCs w:val="0"/>
          <w:spacing w:val="-4"/>
          <w:sz w:val="32"/>
          <w:szCs w:val="32"/>
        </w:rPr>
      </w:pPr>
      <w:r>
        <w:rPr>
          <w:rStyle w:val="a8"/>
          <w:rFonts w:ascii="仿宋_GB2312" w:eastAsia="仿宋_GB2312" w:hAnsi="黑体" w:cs="Times New Roman" w:hint="eastAsia"/>
          <w:bCs w:val="0"/>
          <w:spacing w:val="-4"/>
          <w:sz w:val="32"/>
          <w:szCs w:val="32"/>
        </w:rPr>
        <w:t>2</w:t>
      </w:r>
      <w:r>
        <w:rPr>
          <w:rStyle w:val="a8"/>
          <w:rFonts w:ascii="仿宋_GB2312" w:eastAsia="仿宋_GB2312" w:hAnsi="黑体" w:cs="Times New Roman" w:hint="eastAsia"/>
          <w:bCs w:val="0"/>
          <w:spacing w:val="-4"/>
          <w:sz w:val="32"/>
          <w:szCs w:val="32"/>
        </w:rPr>
        <w:t>．组织实施</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项目需根据前期制定的计划和实施方案进行实施。实施过程中，专项资金项目实施单位负责项目的实施、实施过程中的协调、重大事项的审批工作负责以及项目完成目标的验收工作。</w:t>
      </w:r>
    </w:p>
    <w:p w:rsidR="00637A84" w:rsidRDefault="006D1512">
      <w:pPr>
        <w:pStyle w:val="aa"/>
        <w:numPr>
          <w:ilvl w:val="0"/>
          <w:numId w:val="1"/>
        </w:numPr>
        <w:spacing w:line="560" w:lineRule="exact"/>
        <w:ind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专项管理情况分析</w:t>
      </w:r>
    </w:p>
    <w:p w:rsidR="00637A84" w:rsidRDefault="006D1512">
      <w:pPr>
        <w:spacing w:line="560" w:lineRule="exact"/>
        <w:ind w:firstLineChars="200" w:firstLine="627"/>
        <w:rPr>
          <w:rStyle w:val="a8"/>
          <w:rFonts w:ascii="仿宋_GB2312" w:eastAsia="仿宋_GB2312" w:hAnsi="黑体" w:cs="Times New Roman"/>
          <w:bCs w:val="0"/>
          <w:spacing w:val="-4"/>
          <w:sz w:val="32"/>
          <w:szCs w:val="32"/>
        </w:rPr>
      </w:pPr>
      <w:r>
        <w:rPr>
          <w:rStyle w:val="a8"/>
          <w:rFonts w:ascii="仿宋_GB2312" w:eastAsia="仿宋_GB2312" w:hAnsi="黑体" w:cs="Times New Roman" w:hint="eastAsia"/>
          <w:bCs w:val="0"/>
          <w:spacing w:val="-4"/>
          <w:sz w:val="32"/>
          <w:szCs w:val="32"/>
        </w:rPr>
        <w:t>1</w:t>
      </w:r>
      <w:r>
        <w:rPr>
          <w:rStyle w:val="a8"/>
          <w:rFonts w:ascii="仿宋_GB2312" w:eastAsia="仿宋_GB2312" w:hAnsi="黑体" w:cs="Times New Roman" w:hint="eastAsia"/>
          <w:bCs w:val="0"/>
          <w:spacing w:val="-4"/>
          <w:sz w:val="32"/>
          <w:szCs w:val="32"/>
        </w:rPr>
        <w:t>．项目资金情况分析</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本单位</w:t>
      </w:r>
      <w:r>
        <w:rPr>
          <w:rStyle w:val="a8"/>
          <w:rFonts w:ascii="仿宋_GB2312" w:eastAsia="仿宋_GB2312" w:hAnsi="黑体" w:cs="Times New Roman" w:hint="eastAsia"/>
          <w:b w:val="0"/>
          <w:spacing w:val="-4"/>
          <w:sz w:val="32"/>
          <w:szCs w:val="32"/>
        </w:rPr>
        <w:t>2021</w:t>
      </w:r>
      <w:r>
        <w:rPr>
          <w:rStyle w:val="a8"/>
          <w:rFonts w:ascii="仿宋_GB2312" w:eastAsia="仿宋_GB2312" w:hAnsi="黑体" w:cs="Times New Roman" w:hint="eastAsia"/>
          <w:b w:val="0"/>
          <w:spacing w:val="-4"/>
          <w:sz w:val="32"/>
          <w:szCs w:val="32"/>
        </w:rPr>
        <w:t>年共有项目</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个，项目总预算</w:t>
      </w:r>
      <w:r>
        <w:rPr>
          <w:rStyle w:val="a8"/>
          <w:rFonts w:ascii="仿宋_GB2312" w:eastAsia="仿宋_GB2312" w:hAnsi="黑体" w:cs="Times New Roman" w:hint="eastAsia"/>
          <w:b w:val="0"/>
          <w:spacing w:val="-4"/>
          <w:sz w:val="32"/>
          <w:szCs w:val="32"/>
        </w:rPr>
        <w:t>172.29</w:t>
      </w:r>
      <w:r>
        <w:rPr>
          <w:rStyle w:val="a8"/>
          <w:rFonts w:ascii="仿宋_GB2312" w:eastAsia="仿宋_GB2312" w:hAnsi="黑体" w:cs="Times New Roman" w:hint="eastAsia"/>
          <w:b w:val="0"/>
          <w:spacing w:val="-4"/>
          <w:sz w:val="32"/>
          <w:szCs w:val="32"/>
        </w:rPr>
        <w:t>万元，资金到位</w:t>
      </w:r>
      <w:r>
        <w:rPr>
          <w:rStyle w:val="a8"/>
          <w:rFonts w:ascii="仿宋_GB2312" w:eastAsia="仿宋_GB2312" w:hAnsi="黑体" w:cs="Times New Roman" w:hint="eastAsia"/>
          <w:b w:val="0"/>
          <w:spacing w:val="-4"/>
          <w:sz w:val="32"/>
          <w:szCs w:val="32"/>
        </w:rPr>
        <w:t>172.29</w:t>
      </w:r>
      <w:r>
        <w:rPr>
          <w:rStyle w:val="a8"/>
          <w:rFonts w:ascii="仿宋_GB2312" w:eastAsia="仿宋_GB2312" w:hAnsi="黑体" w:cs="Times New Roman" w:hint="eastAsia"/>
          <w:b w:val="0"/>
          <w:spacing w:val="-4"/>
          <w:sz w:val="32"/>
          <w:szCs w:val="32"/>
        </w:rPr>
        <w:t>万元，资金执行数</w:t>
      </w:r>
      <w:r>
        <w:rPr>
          <w:rStyle w:val="a8"/>
          <w:rFonts w:ascii="仿宋_GB2312" w:eastAsia="仿宋_GB2312" w:hAnsi="黑体" w:cs="Times New Roman" w:hint="eastAsia"/>
          <w:b w:val="0"/>
          <w:spacing w:val="-4"/>
          <w:sz w:val="32"/>
          <w:szCs w:val="32"/>
        </w:rPr>
        <w:t>79.53</w:t>
      </w:r>
      <w:r>
        <w:rPr>
          <w:rStyle w:val="a8"/>
          <w:rFonts w:ascii="仿宋_GB2312" w:eastAsia="仿宋_GB2312" w:hAnsi="黑体" w:cs="Times New Roman" w:hint="eastAsia"/>
          <w:b w:val="0"/>
          <w:spacing w:val="-4"/>
          <w:sz w:val="32"/>
          <w:szCs w:val="32"/>
        </w:rPr>
        <w:t>万元，执行率</w:t>
      </w:r>
      <w:r>
        <w:rPr>
          <w:rStyle w:val="a8"/>
          <w:rFonts w:ascii="仿宋_GB2312" w:eastAsia="仿宋_GB2312" w:hAnsi="黑体" w:cs="Times New Roman" w:hint="eastAsia"/>
          <w:b w:val="0"/>
          <w:spacing w:val="-4"/>
          <w:sz w:val="32"/>
          <w:szCs w:val="32"/>
        </w:rPr>
        <w:t>46.</w:t>
      </w:r>
      <w:r>
        <w:rPr>
          <w:rStyle w:val="a8"/>
          <w:rFonts w:ascii="仿宋_GB2312" w:eastAsia="仿宋_GB2312" w:hAnsi="黑体" w:cs="Times New Roman" w:hint="eastAsia"/>
          <w:b w:val="0"/>
          <w:spacing w:val="-4"/>
          <w:sz w:val="32"/>
          <w:szCs w:val="32"/>
        </w:rPr>
        <w:t>2</w:t>
      </w:r>
      <w:r>
        <w:rPr>
          <w:rStyle w:val="a8"/>
          <w:rFonts w:ascii="仿宋_GB2312" w:eastAsia="仿宋_GB2312" w:hAnsi="黑体" w:cs="Times New Roman" w:hint="eastAsia"/>
          <w:b w:val="0"/>
          <w:spacing w:val="-4"/>
          <w:sz w:val="32"/>
          <w:szCs w:val="32"/>
        </w:rPr>
        <w:t>%</w:t>
      </w:r>
      <w:r>
        <w:rPr>
          <w:rStyle w:val="a8"/>
          <w:rFonts w:ascii="仿宋_GB2312" w:eastAsia="仿宋_GB2312" w:hAnsi="黑体" w:cs="Times New Roman" w:hint="eastAsia"/>
          <w:b w:val="0"/>
          <w:spacing w:val="-4"/>
          <w:sz w:val="32"/>
          <w:szCs w:val="32"/>
        </w:rPr>
        <w:t>；资金严格按照《财务管理制度》、《专项资金使用管理制度》、《内部控制管理制度》实行专款专用，在本年度审计和财政监督检查过程中未发现资金违规使用情况。</w:t>
      </w:r>
    </w:p>
    <w:p w:rsidR="00637A84" w:rsidRDefault="006D1512">
      <w:pPr>
        <w:spacing w:line="560" w:lineRule="exact"/>
        <w:ind w:firstLineChars="200" w:firstLine="627"/>
        <w:rPr>
          <w:rStyle w:val="a8"/>
          <w:rFonts w:ascii="仿宋_GB2312" w:eastAsia="仿宋_GB2312" w:hAnsi="黑体" w:cs="Times New Roman"/>
          <w:bCs w:val="0"/>
          <w:spacing w:val="-4"/>
          <w:sz w:val="32"/>
          <w:szCs w:val="32"/>
        </w:rPr>
      </w:pPr>
      <w:r>
        <w:rPr>
          <w:rStyle w:val="a8"/>
          <w:rFonts w:ascii="仿宋_GB2312" w:eastAsia="仿宋_GB2312" w:hAnsi="黑体" w:cs="Times New Roman" w:hint="eastAsia"/>
          <w:bCs w:val="0"/>
          <w:spacing w:val="-4"/>
          <w:sz w:val="32"/>
          <w:szCs w:val="32"/>
        </w:rPr>
        <w:t>2</w:t>
      </w:r>
      <w:r>
        <w:rPr>
          <w:rStyle w:val="a8"/>
          <w:rFonts w:ascii="仿宋_GB2312" w:eastAsia="仿宋_GB2312" w:hAnsi="黑体" w:cs="Times New Roman" w:hint="eastAsia"/>
          <w:bCs w:val="0"/>
          <w:spacing w:val="-4"/>
          <w:sz w:val="32"/>
          <w:szCs w:val="32"/>
        </w:rPr>
        <w:t>．项目实施情况分析</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1</w:t>
      </w:r>
      <w:r>
        <w:rPr>
          <w:rFonts w:ascii="仿宋_GB2312" w:eastAsia="仿宋_GB2312" w:hAnsi="方正楷体简体" w:cs="宋体" w:hint="eastAsia"/>
          <w:sz w:val="32"/>
          <w:szCs w:val="32"/>
        </w:rPr>
        <w:t>）项目组织情况</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为了规范项目资金分配及使用，明确了项目资金管理的原则，对项目申报、项目的审核和确定、项目的实施和管理、竣工验收、结果公示和资金拨付情况、绩效管理等进行了规范。我单位成立了项目绩效领导小组，明确了分管领导、牵头科室和具体负责人。建立了沟通联系机制，组织调研，明确项目任务，制定项目实施方案。严格按照程序，在财政单位的监督下，按监控节点对项目执行情况进行监控，项目完成后，对项目进</w:t>
      </w:r>
      <w:r>
        <w:rPr>
          <w:rStyle w:val="a8"/>
          <w:rFonts w:ascii="仿宋_GB2312" w:eastAsia="仿宋_GB2312" w:hAnsi="黑体" w:cs="Times New Roman" w:hint="eastAsia"/>
          <w:b w:val="0"/>
          <w:spacing w:val="-4"/>
          <w:sz w:val="32"/>
          <w:szCs w:val="32"/>
        </w:rPr>
        <w:lastRenderedPageBreak/>
        <w:t>行绩效评价。</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）项目管理情况</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按照项目工作内容、工作措施、工作时限和</w:t>
      </w:r>
      <w:proofErr w:type="gramStart"/>
      <w:r>
        <w:rPr>
          <w:rStyle w:val="a8"/>
          <w:rFonts w:ascii="仿宋_GB2312" w:eastAsia="仿宋_GB2312" w:hAnsi="黑体" w:cs="Times New Roman" w:hint="eastAsia"/>
          <w:b w:val="0"/>
          <w:spacing w:val="-4"/>
          <w:sz w:val="32"/>
          <w:szCs w:val="32"/>
        </w:rPr>
        <w:t>要</w:t>
      </w:r>
      <w:proofErr w:type="gramEnd"/>
      <w:r>
        <w:rPr>
          <w:rStyle w:val="a8"/>
          <w:rFonts w:ascii="仿宋_GB2312" w:eastAsia="仿宋_GB2312" w:hAnsi="黑体" w:cs="Times New Roman" w:hint="eastAsia"/>
          <w:b w:val="0"/>
          <w:spacing w:val="-4"/>
          <w:sz w:val="32"/>
          <w:szCs w:val="32"/>
        </w:rPr>
        <w:t>达到的预期效果，进一步分解细化，将责任落实到岗位，形成完整的绩</w:t>
      </w:r>
      <w:r>
        <w:rPr>
          <w:rStyle w:val="a8"/>
          <w:rFonts w:ascii="仿宋_GB2312" w:eastAsia="仿宋_GB2312" w:hAnsi="黑体" w:cs="Times New Roman" w:hint="eastAsia"/>
          <w:b w:val="0"/>
          <w:spacing w:val="-4"/>
          <w:sz w:val="32"/>
          <w:szCs w:val="32"/>
        </w:rPr>
        <w:t>效管理工作方案和指标考核评价体系，使单位专项工作任务与绩效评价指标紧密结合起来，推动各项工作落实。</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项目负责人根据各业务实际情况，向单位党组提出项目实施申请及具体开展计划措施。经会议研究通过后，根据计划开展工作。</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3</w:t>
      </w:r>
      <w:r>
        <w:rPr>
          <w:rFonts w:ascii="仿宋_GB2312" w:eastAsia="仿宋_GB2312" w:hAnsi="方正楷体简体" w:cs="宋体" w:hint="eastAsia"/>
          <w:sz w:val="32"/>
          <w:szCs w:val="32"/>
        </w:rPr>
        <w:t>）项目监管情况</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项目经办人、负责人定期对项目执行及资金的使用情况进行自查，重点检查项目资金的使用进度，使用情况、落实情况。财政单位及上级主管单位不定期对项目实施开展检查，对发现的问题采取措施，及时纠正，认真处理，强化管理。有效杜绝了项目资金在分配使用过程中违纪现象的发生，保证了项目资金的使用安</w:t>
      </w:r>
      <w:r>
        <w:rPr>
          <w:rStyle w:val="a8"/>
          <w:rFonts w:ascii="仿宋_GB2312" w:eastAsia="仿宋_GB2312" w:hAnsi="黑体" w:cs="Times New Roman" w:hint="eastAsia"/>
          <w:b w:val="0"/>
          <w:spacing w:val="-4"/>
          <w:sz w:val="32"/>
          <w:szCs w:val="32"/>
        </w:rPr>
        <w:t>全。</w:t>
      </w:r>
    </w:p>
    <w:p w:rsidR="00637A84" w:rsidRDefault="006D1512">
      <w:pPr>
        <w:spacing w:line="560" w:lineRule="exact"/>
        <w:ind w:firstLineChars="200" w:firstLine="627"/>
        <w:rPr>
          <w:rStyle w:val="a8"/>
          <w:rFonts w:ascii="仿宋_GB2312" w:eastAsia="仿宋_GB2312" w:hAnsi="黑体" w:cs="Times New Roman"/>
          <w:bCs w:val="0"/>
          <w:spacing w:val="-4"/>
          <w:sz w:val="32"/>
          <w:szCs w:val="32"/>
        </w:rPr>
      </w:pPr>
      <w:r>
        <w:rPr>
          <w:rStyle w:val="a8"/>
          <w:rFonts w:ascii="仿宋_GB2312" w:eastAsia="仿宋_GB2312" w:hAnsi="黑体" w:cs="Times New Roman" w:hint="eastAsia"/>
          <w:bCs w:val="0"/>
          <w:spacing w:val="-4"/>
          <w:sz w:val="32"/>
          <w:szCs w:val="32"/>
        </w:rPr>
        <w:t>3</w:t>
      </w:r>
      <w:r>
        <w:rPr>
          <w:rStyle w:val="a8"/>
          <w:rFonts w:ascii="仿宋_GB2312" w:eastAsia="仿宋_GB2312" w:hAnsi="黑体" w:cs="Times New Roman" w:hint="eastAsia"/>
          <w:bCs w:val="0"/>
          <w:spacing w:val="-4"/>
          <w:sz w:val="32"/>
          <w:szCs w:val="32"/>
        </w:rPr>
        <w:t>．项目绩效情况分析</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1</w:t>
      </w:r>
      <w:r>
        <w:rPr>
          <w:rFonts w:ascii="仿宋_GB2312" w:eastAsia="仿宋_GB2312" w:hAnsi="方正楷体简体" w:cs="宋体" w:hint="eastAsia"/>
          <w:sz w:val="32"/>
          <w:szCs w:val="32"/>
        </w:rPr>
        <w:t>）项目成本控制及节约情况</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成本控制：依据项目预算及《内控制度》，降低成本支出，由财经</w:t>
      </w:r>
      <w:proofErr w:type="gramStart"/>
      <w:r>
        <w:rPr>
          <w:rStyle w:val="a8"/>
          <w:rFonts w:ascii="仿宋_GB2312" w:eastAsia="仿宋_GB2312" w:hAnsi="黑体" w:cs="Times New Roman" w:hint="eastAsia"/>
          <w:b w:val="0"/>
          <w:spacing w:val="-4"/>
          <w:sz w:val="32"/>
          <w:szCs w:val="32"/>
        </w:rPr>
        <w:t>会上会</w:t>
      </w:r>
      <w:proofErr w:type="gramEnd"/>
      <w:r>
        <w:rPr>
          <w:rStyle w:val="a8"/>
          <w:rFonts w:ascii="仿宋_GB2312" w:eastAsia="仿宋_GB2312" w:hAnsi="黑体" w:cs="Times New Roman" w:hint="eastAsia"/>
          <w:b w:val="0"/>
          <w:spacing w:val="-4"/>
          <w:sz w:val="32"/>
          <w:szCs w:val="32"/>
        </w:rPr>
        <w:t>审议通过相关经费支出，一把手不直接分管财务，严格按照制度规定的标准执行，物品采购严格按照政府采购或者进行招投标程序进行采购组织项目开展，实施成本控制。</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成本节约：我单位</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个项目成本均未超预算，预算执行率达</w:t>
      </w:r>
      <w:r>
        <w:rPr>
          <w:rStyle w:val="a8"/>
          <w:rFonts w:ascii="仿宋_GB2312" w:eastAsia="仿宋_GB2312" w:hAnsi="黑体" w:cs="Times New Roman" w:hint="eastAsia"/>
          <w:b w:val="0"/>
          <w:spacing w:val="-4"/>
          <w:sz w:val="32"/>
          <w:szCs w:val="32"/>
        </w:rPr>
        <w:t>100</w:t>
      </w:r>
      <w:r>
        <w:rPr>
          <w:rStyle w:val="a8"/>
          <w:rFonts w:ascii="仿宋_GB2312" w:eastAsia="仿宋_GB2312" w:hAnsi="黑体" w:cs="Times New Roman" w:hint="eastAsia"/>
          <w:b w:val="0"/>
          <w:spacing w:val="-4"/>
          <w:sz w:val="32"/>
          <w:szCs w:val="32"/>
        </w:rPr>
        <w:t>%</w:t>
      </w:r>
      <w:r>
        <w:rPr>
          <w:rStyle w:val="a8"/>
          <w:rFonts w:ascii="仿宋_GB2312" w:eastAsia="仿宋_GB2312" w:hAnsi="黑体" w:cs="Times New Roman" w:hint="eastAsia"/>
          <w:b w:val="0"/>
          <w:spacing w:val="-4"/>
          <w:sz w:val="32"/>
          <w:szCs w:val="32"/>
        </w:rPr>
        <w:t>。</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lastRenderedPageBreak/>
        <w:t>（</w:t>
      </w:r>
      <w:r>
        <w:rPr>
          <w:rFonts w:ascii="仿宋_GB2312" w:eastAsia="仿宋_GB2312" w:hAnsi="方正楷体简体" w:cs="宋体" w:hint="eastAsia"/>
          <w:sz w:val="32"/>
          <w:szCs w:val="32"/>
        </w:rPr>
        <w:t>2</w:t>
      </w:r>
      <w:r>
        <w:rPr>
          <w:rFonts w:ascii="仿宋_GB2312" w:eastAsia="仿宋_GB2312" w:hAnsi="方正楷体简体" w:cs="宋体" w:hint="eastAsia"/>
          <w:sz w:val="32"/>
          <w:szCs w:val="32"/>
        </w:rPr>
        <w:t>）项目效率性分析</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实施进度：我单位共有</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个项目均在项目计划期间完成，项目按期完成及时率</w:t>
      </w:r>
      <w:r>
        <w:rPr>
          <w:rStyle w:val="a8"/>
          <w:rFonts w:ascii="仿宋_GB2312" w:eastAsia="仿宋_GB2312" w:hAnsi="黑体" w:cs="Times New Roman" w:hint="eastAsia"/>
          <w:b w:val="0"/>
          <w:spacing w:val="-4"/>
          <w:sz w:val="32"/>
          <w:szCs w:val="32"/>
        </w:rPr>
        <w:t>1</w:t>
      </w:r>
      <w:r>
        <w:rPr>
          <w:rStyle w:val="a8"/>
          <w:rFonts w:ascii="仿宋_GB2312" w:eastAsia="仿宋_GB2312" w:hAnsi="黑体" w:cs="Times New Roman" w:hint="eastAsia"/>
          <w:b w:val="0"/>
          <w:spacing w:val="-4"/>
          <w:sz w:val="32"/>
          <w:szCs w:val="32"/>
        </w:rPr>
        <w:t>0</w:t>
      </w:r>
      <w:r>
        <w:rPr>
          <w:rStyle w:val="a8"/>
          <w:rFonts w:ascii="仿宋_GB2312" w:eastAsia="仿宋_GB2312" w:hAnsi="黑体" w:cs="Times New Roman" w:hint="eastAsia"/>
          <w:b w:val="0"/>
          <w:spacing w:val="-4"/>
          <w:sz w:val="32"/>
          <w:szCs w:val="32"/>
        </w:rPr>
        <w:t>0</w:t>
      </w:r>
      <w:r>
        <w:rPr>
          <w:rStyle w:val="a8"/>
          <w:rFonts w:ascii="仿宋_GB2312" w:eastAsia="仿宋_GB2312" w:hAnsi="黑体" w:cs="Times New Roman" w:hint="eastAsia"/>
          <w:b w:val="0"/>
          <w:spacing w:val="-4"/>
          <w:sz w:val="32"/>
          <w:szCs w:val="32"/>
        </w:rPr>
        <w:t>%</w:t>
      </w:r>
      <w:r>
        <w:rPr>
          <w:rStyle w:val="a8"/>
          <w:rFonts w:ascii="仿宋_GB2312" w:eastAsia="仿宋_GB2312" w:hAnsi="黑体" w:cs="Times New Roman" w:hint="eastAsia"/>
          <w:b w:val="0"/>
          <w:spacing w:val="-4"/>
          <w:sz w:val="32"/>
          <w:szCs w:val="32"/>
        </w:rPr>
        <w:t>。</w:t>
      </w:r>
    </w:p>
    <w:p w:rsidR="00637A84" w:rsidRDefault="006D1512">
      <w:pPr>
        <w:spacing w:line="560" w:lineRule="exact"/>
        <w:ind w:firstLineChars="200" w:firstLine="624"/>
        <w:rPr>
          <w:rStyle w:val="a8"/>
          <w:rFonts w:ascii="仿宋_GB2312" w:eastAsia="仿宋_GB2312" w:hAnsi="黑体" w:cs="Times New Roman"/>
          <w:b w:val="0"/>
          <w:spacing w:val="-4"/>
          <w:sz w:val="32"/>
          <w:szCs w:val="32"/>
        </w:rPr>
      </w:pPr>
      <w:r>
        <w:rPr>
          <w:rStyle w:val="a8"/>
          <w:rFonts w:ascii="仿宋_GB2312" w:eastAsia="仿宋_GB2312" w:hAnsi="黑体" w:cs="Times New Roman" w:hint="eastAsia"/>
          <w:b w:val="0"/>
          <w:spacing w:val="-4"/>
          <w:sz w:val="32"/>
          <w:szCs w:val="32"/>
        </w:rPr>
        <w:t>完成质量：我单位共有</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个项目均验收完成，验收合格率</w:t>
      </w:r>
      <w:r>
        <w:rPr>
          <w:rStyle w:val="a8"/>
          <w:rFonts w:ascii="仿宋_GB2312" w:eastAsia="仿宋_GB2312" w:hAnsi="黑体" w:cs="Times New Roman" w:hint="eastAsia"/>
          <w:b w:val="0"/>
          <w:spacing w:val="-4"/>
          <w:sz w:val="32"/>
          <w:szCs w:val="32"/>
        </w:rPr>
        <w:t>100</w:t>
      </w:r>
      <w:r>
        <w:rPr>
          <w:rStyle w:val="a8"/>
          <w:rFonts w:ascii="仿宋_GB2312" w:eastAsia="仿宋_GB2312" w:hAnsi="黑体" w:cs="Times New Roman" w:hint="eastAsia"/>
          <w:b w:val="0"/>
          <w:spacing w:val="-4"/>
          <w:sz w:val="32"/>
          <w:szCs w:val="32"/>
        </w:rPr>
        <w:t>%</w:t>
      </w:r>
      <w:r>
        <w:rPr>
          <w:rStyle w:val="a8"/>
          <w:rFonts w:ascii="仿宋_GB2312" w:eastAsia="仿宋_GB2312" w:hAnsi="黑体" w:cs="Times New Roman" w:hint="eastAsia"/>
          <w:b w:val="0"/>
          <w:spacing w:val="-4"/>
          <w:sz w:val="32"/>
          <w:szCs w:val="32"/>
        </w:rPr>
        <w:t>。</w:t>
      </w:r>
      <w:r>
        <w:rPr>
          <w:rStyle w:val="a8"/>
          <w:rFonts w:ascii="仿宋_GB2312" w:eastAsia="仿宋_GB2312" w:hAnsi="黑体" w:cs="Times New Roman"/>
          <w:b w:val="0"/>
          <w:spacing w:val="-4"/>
          <w:sz w:val="32"/>
          <w:szCs w:val="32"/>
        </w:rPr>
        <w:t xml:space="preserve"> </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3</w:t>
      </w:r>
      <w:r>
        <w:rPr>
          <w:rFonts w:ascii="仿宋_GB2312" w:eastAsia="仿宋_GB2312" w:hAnsi="方正楷体简体" w:cs="宋体" w:hint="eastAsia"/>
          <w:sz w:val="32"/>
          <w:szCs w:val="32"/>
        </w:rPr>
        <w:t>）项目效益性分析</w:t>
      </w:r>
      <w:r>
        <w:rPr>
          <w:rFonts w:ascii="仿宋_GB2312" w:eastAsia="仿宋_GB2312" w:hAnsi="方正楷体简体" w:cs="宋体" w:hint="eastAsia"/>
          <w:sz w:val="32"/>
          <w:szCs w:val="32"/>
        </w:rPr>
        <w:t>2021</w:t>
      </w:r>
      <w:r>
        <w:rPr>
          <w:rFonts w:ascii="仿宋_GB2312" w:eastAsia="仿宋_GB2312" w:hAnsi="方正楷体简体" w:cs="宋体" w:hint="eastAsia"/>
          <w:sz w:val="32"/>
          <w:szCs w:val="32"/>
        </w:rPr>
        <w:t>年度本单位实</w:t>
      </w:r>
      <w:r>
        <w:rPr>
          <w:rStyle w:val="a8"/>
          <w:rFonts w:ascii="仿宋_GB2312" w:eastAsia="仿宋_GB2312" w:hAnsi="黑体" w:cs="Times New Roman" w:hint="eastAsia"/>
          <w:b w:val="0"/>
          <w:spacing w:val="-4"/>
          <w:sz w:val="32"/>
          <w:szCs w:val="32"/>
        </w:rPr>
        <w:t>施</w:t>
      </w:r>
      <w:r>
        <w:rPr>
          <w:rStyle w:val="a8"/>
          <w:rFonts w:ascii="仿宋_GB2312" w:eastAsia="仿宋_GB2312" w:hAnsi="黑体" w:cs="Times New Roman" w:hint="eastAsia"/>
          <w:b w:val="0"/>
          <w:spacing w:val="-4"/>
          <w:sz w:val="32"/>
          <w:szCs w:val="32"/>
        </w:rPr>
        <w:t>5</w:t>
      </w:r>
      <w:r>
        <w:rPr>
          <w:rStyle w:val="a8"/>
          <w:rFonts w:ascii="仿宋_GB2312" w:eastAsia="仿宋_GB2312" w:hAnsi="黑体" w:cs="Times New Roman" w:hint="eastAsia"/>
          <w:b w:val="0"/>
          <w:spacing w:val="-4"/>
          <w:sz w:val="32"/>
          <w:szCs w:val="32"/>
        </w:rPr>
        <w:t>个项目，通过项目的实施带来的效益：改善幼儿园办园条件，巩固学前国语教育覆盖率。</w:t>
      </w:r>
      <w:r>
        <w:rPr>
          <w:rFonts w:ascii="仿宋_GB2312" w:eastAsia="仿宋_GB2312" w:hAnsi="方正楷体简体" w:cs="宋体"/>
          <w:sz w:val="32"/>
          <w:szCs w:val="32"/>
        </w:rPr>
        <w:t xml:space="preserve"> </w:t>
      </w:r>
    </w:p>
    <w:p w:rsidR="00637A84" w:rsidRDefault="006D1512">
      <w:pPr>
        <w:pStyle w:val="aa"/>
        <w:spacing w:line="560" w:lineRule="exact"/>
        <w:ind w:firstLine="624"/>
        <w:rPr>
          <w:rFonts w:ascii="仿宋" w:eastAsia="仿宋" w:hAnsi="仿宋" w:cs="Times New Roman"/>
          <w:bCs/>
          <w:sz w:val="32"/>
          <w:szCs w:val="32"/>
        </w:rPr>
      </w:pPr>
      <w:r>
        <w:rPr>
          <w:rStyle w:val="a8"/>
          <w:rFonts w:ascii="黑体" w:eastAsia="黑体" w:hAnsi="黑体" w:cs="Times New Roman" w:hint="eastAsia"/>
          <w:b w:val="0"/>
          <w:spacing w:val="-4"/>
          <w:sz w:val="32"/>
          <w:szCs w:val="32"/>
        </w:rPr>
        <w:t>四、资产管理情况</w:t>
      </w:r>
      <w:r>
        <w:rPr>
          <w:rFonts w:ascii="仿宋" w:eastAsia="仿宋" w:hAnsi="仿宋" w:cs="Times New Roman" w:hint="eastAsia"/>
          <w:bCs/>
          <w:sz w:val="32"/>
          <w:szCs w:val="32"/>
        </w:rPr>
        <w:t xml:space="preserve"> </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（一）资产管理体制和制度建设方面</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w:t>
      </w:r>
      <w:r>
        <w:rPr>
          <w:rFonts w:ascii="仿宋_GB2312" w:eastAsia="仿宋_GB2312" w:hAnsi="方正楷体简体" w:cs="宋体" w:hint="eastAsia"/>
          <w:sz w:val="32"/>
          <w:szCs w:val="32"/>
        </w:rPr>
        <w:t>续。</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（二）运行机制和管理方式</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资产管理由财务单位进行价值核算并设置专人进行资产实物卡片管理及使用状况监督；办公设备由办公室设置专人进行实物卡片管理及使用状况监督。我单位建立了严格的</w:t>
      </w:r>
      <w:r>
        <w:rPr>
          <w:rFonts w:ascii="仿宋_GB2312" w:eastAsia="仿宋_GB2312" w:hAnsi="方正楷体简体" w:cs="宋体" w:hint="eastAsia"/>
          <w:sz w:val="32"/>
          <w:szCs w:val="32"/>
        </w:rPr>
        <w:lastRenderedPageBreak/>
        <w:t>资产交付使用验收制度。资产采购根据合同、供应商发货单等对所购资产的品种、规格、数量、质量、技术要求及其他资料进行验收。未通过验收的不合格资产，不得接收，务必按照合同等有关规定办理退换货或其他弥补措施。</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（三）信息化建设方面</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我单位通过用行政事业单位资产管理软件严格管理资产卡片，包括卡片的增加、删除、查询、打印、汇总等。正确、全面</w:t>
      </w:r>
      <w:r>
        <w:rPr>
          <w:rFonts w:ascii="仿宋_GB2312" w:eastAsia="仿宋_GB2312" w:hAnsi="方正楷体简体" w:cs="宋体" w:hint="eastAsia"/>
          <w:sz w:val="32"/>
          <w:szCs w:val="32"/>
        </w:rPr>
        <w:t>、及时地记录资产的增加、减少、使用等状况，真实地反映和监督资产的增减变动和实际状况，建立健全了资产账簿体系。</w:t>
      </w:r>
    </w:p>
    <w:p w:rsidR="00637A84" w:rsidRDefault="006D1512">
      <w:pPr>
        <w:spacing w:line="560" w:lineRule="exact"/>
        <w:ind w:firstLineChars="200" w:firstLine="624"/>
        <w:rPr>
          <w:rStyle w:val="a8"/>
          <w:rFonts w:ascii="楷体" w:eastAsia="楷体" w:hAnsi="楷体" w:cs="Times New Roman"/>
          <w:b w:val="0"/>
          <w:bCs w:val="0"/>
          <w:spacing w:val="-4"/>
          <w:sz w:val="32"/>
          <w:szCs w:val="32"/>
        </w:rPr>
      </w:pPr>
      <w:r>
        <w:rPr>
          <w:rStyle w:val="a8"/>
          <w:rFonts w:ascii="楷体" w:eastAsia="楷体" w:hAnsi="楷体" w:cs="Times New Roman" w:hint="eastAsia"/>
          <w:b w:val="0"/>
          <w:bCs w:val="0"/>
          <w:spacing w:val="-4"/>
          <w:sz w:val="32"/>
          <w:szCs w:val="32"/>
        </w:rPr>
        <w:t>（四）流动资产的管理</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流动资产严格按照我单位内控体系要求进行管理，无备用金，单位货币资金管理由财务科每月与银行进行对帐，并填写银行余额调节表。</w:t>
      </w:r>
    </w:p>
    <w:p w:rsidR="00637A84" w:rsidRDefault="006D1512">
      <w:pPr>
        <w:pStyle w:val="a6"/>
        <w:widowControl/>
        <w:spacing w:before="0" w:beforeAutospacing="0" w:after="0" w:afterAutospacing="0" w:line="560" w:lineRule="exact"/>
        <w:ind w:firstLineChars="200" w:firstLine="624"/>
        <w:jc w:val="both"/>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（五）固定资产的管理</w:t>
      </w:r>
    </w:p>
    <w:p w:rsidR="00637A84" w:rsidRDefault="006D1512">
      <w:pPr>
        <w:spacing w:line="560" w:lineRule="exact"/>
        <w:ind w:firstLineChars="200" w:firstLine="640"/>
        <w:rPr>
          <w:rFonts w:ascii="仿宋_GB2312" w:eastAsia="仿宋_GB2312" w:hAnsi="方正楷体简体" w:cs="宋体"/>
          <w:sz w:val="32"/>
          <w:szCs w:val="32"/>
        </w:rPr>
      </w:pPr>
      <w:r>
        <w:rPr>
          <w:rFonts w:ascii="仿宋_GB2312" w:eastAsia="仿宋_GB2312" w:hAnsi="方正楷体简体" w:cs="宋体" w:hint="eastAsia"/>
          <w:sz w:val="32"/>
          <w:szCs w:val="32"/>
        </w:rPr>
        <w:t>本单位的资产管理详细</w:t>
      </w:r>
      <w:proofErr w:type="gramStart"/>
      <w:r>
        <w:rPr>
          <w:rFonts w:ascii="仿宋_GB2312" w:eastAsia="仿宋_GB2312" w:hAnsi="方正楷体简体" w:cs="宋体" w:hint="eastAsia"/>
          <w:sz w:val="32"/>
          <w:szCs w:val="32"/>
        </w:rPr>
        <w:t>按照的</w:t>
      </w:r>
      <w:proofErr w:type="gramEnd"/>
      <w:r>
        <w:rPr>
          <w:rFonts w:ascii="仿宋_GB2312" w:eastAsia="仿宋_GB2312" w:hAnsi="方正楷体简体" w:cs="宋体" w:hint="eastAsia"/>
          <w:sz w:val="32"/>
          <w:szCs w:val="32"/>
        </w:rPr>
        <w:t>相关要求执行</w:t>
      </w:r>
      <w:r>
        <w:rPr>
          <w:rFonts w:ascii="仿宋_GB2312" w:eastAsia="仿宋_GB2312" w:hAnsi="方正楷体简体" w:cs="宋体" w:hint="eastAsia"/>
          <w:sz w:val="32"/>
          <w:szCs w:val="32"/>
        </w:rPr>
        <w:t>,</w:t>
      </w:r>
      <w:r>
        <w:rPr>
          <w:rFonts w:ascii="仿宋_GB2312" w:eastAsia="仿宋_GB2312" w:hAnsi="方正楷体简体" w:cs="宋体" w:hint="eastAsia"/>
          <w:sz w:val="32"/>
          <w:szCs w:val="32"/>
        </w:rPr>
        <w:t>符合财政单位要求。每年</w:t>
      </w:r>
      <w:proofErr w:type="gramStart"/>
      <w:r>
        <w:rPr>
          <w:rFonts w:ascii="仿宋_GB2312" w:eastAsia="仿宋_GB2312" w:hAnsi="方正楷体简体" w:cs="宋体" w:hint="eastAsia"/>
          <w:sz w:val="32"/>
          <w:szCs w:val="32"/>
        </w:rPr>
        <w:t>年末定</w:t>
      </w:r>
      <w:proofErr w:type="gramEnd"/>
      <w:r>
        <w:rPr>
          <w:rFonts w:ascii="仿宋_GB2312" w:eastAsia="仿宋_GB2312" w:hAnsi="方正楷体简体" w:cs="宋体" w:hint="eastAsia"/>
          <w:sz w:val="32"/>
          <w:szCs w:val="32"/>
        </w:rPr>
        <w:t>时对我单位的固定资产进行盘点，对盘点过程中发生的盈亏，进行原因查找，并上报单位党组研究决策，再上报财政国有资产管理科进行申报再行处理。</w:t>
      </w:r>
    </w:p>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t>五、单位整体支出绩效情况</w:t>
      </w:r>
    </w:p>
    <w:p w:rsidR="00637A84" w:rsidRDefault="006D1512">
      <w:pPr>
        <w:spacing w:line="560" w:lineRule="exact"/>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单位整</w:t>
      </w:r>
      <w:r>
        <w:rPr>
          <w:rFonts w:ascii="仿宋_GB2312" w:eastAsia="仿宋_GB2312" w:hAnsi="仿宋" w:cs="Times New Roman" w:hint="eastAsia"/>
          <w:bCs/>
          <w:sz w:val="32"/>
          <w:szCs w:val="32"/>
        </w:rPr>
        <w:t>体支出共设置一级指标</w:t>
      </w:r>
      <w:r>
        <w:rPr>
          <w:rFonts w:ascii="仿宋_GB2312" w:eastAsia="仿宋_GB2312" w:hAnsi="仿宋" w:cs="Times New Roman" w:hint="eastAsia"/>
          <w:bCs/>
          <w:sz w:val="32"/>
          <w:szCs w:val="32"/>
        </w:rPr>
        <w:t>3</w:t>
      </w:r>
      <w:r>
        <w:rPr>
          <w:rFonts w:ascii="仿宋_GB2312" w:eastAsia="仿宋_GB2312" w:hAnsi="仿宋" w:cs="Times New Roman" w:hint="eastAsia"/>
          <w:bCs/>
          <w:sz w:val="32"/>
          <w:szCs w:val="32"/>
        </w:rPr>
        <w:t>个，二级指标</w:t>
      </w:r>
      <w:r>
        <w:rPr>
          <w:rFonts w:ascii="仿宋_GB2312" w:eastAsia="仿宋_GB2312" w:hAnsi="仿宋" w:cs="Times New Roman" w:hint="eastAsia"/>
          <w:bCs/>
          <w:sz w:val="32"/>
          <w:szCs w:val="32"/>
        </w:rPr>
        <w:t>7</w:t>
      </w:r>
      <w:r>
        <w:rPr>
          <w:rFonts w:ascii="仿宋_GB2312" w:eastAsia="仿宋_GB2312" w:hAnsi="仿宋" w:cs="Times New Roman" w:hint="eastAsia"/>
          <w:bCs/>
          <w:sz w:val="32"/>
          <w:szCs w:val="32"/>
        </w:rPr>
        <w:t>个，三级指标</w:t>
      </w:r>
      <w:r>
        <w:rPr>
          <w:rFonts w:ascii="仿宋_GB2312" w:eastAsia="仿宋_GB2312" w:hAnsi="仿宋" w:cs="Times New Roman" w:hint="eastAsia"/>
          <w:bCs/>
          <w:sz w:val="32"/>
          <w:szCs w:val="32"/>
        </w:rPr>
        <w:t>11</w:t>
      </w:r>
      <w:r>
        <w:rPr>
          <w:rFonts w:ascii="仿宋_GB2312" w:eastAsia="仿宋_GB2312" w:hAnsi="仿宋" w:cs="Times New Roman" w:hint="eastAsia"/>
          <w:bCs/>
          <w:sz w:val="32"/>
          <w:szCs w:val="32"/>
        </w:rPr>
        <w:t>个，其中已完成三级指标</w:t>
      </w:r>
      <w:r>
        <w:rPr>
          <w:rFonts w:ascii="仿宋_GB2312" w:eastAsia="仿宋_GB2312" w:hAnsi="仿宋" w:cs="Times New Roman" w:hint="eastAsia"/>
          <w:bCs/>
          <w:sz w:val="32"/>
          <w:szCs w:val="32"/>
        </w:rPr>
        <w:t>1</w:t>
      </w:r>
      <w:r>
        <w:rPr>
          <w:rFonts w:ascii="仿宋_GB2312" w:eastAsia="仿宋_GB2312" w:hAnsi="仿宋" w:cs="Times New Roman" w:hint="eastAsia"/>
          <w:bCs/>
          <w:sz w:val="32"/>
          <w:szCs w:val="32"/>
        </w:rPr>
        <w:t>0</w:t>
      </w:r>
      <w:r>
        <w:rPr>
          <w:rFonts w:ascii="仿宋_GB2312" w:eastAsia="仿宋_GB2312" w:hAnsi="仿宋" w:cs="Times New Roman" w:hint="eastAsia"/>
          <w:bCs/>
          <w:sz w:val="32"/>
          <w:szCs w:val="32"/>
        </w:rPr>
        <w:t>个，指标完成率为</w:t>
      </w:r>
      <w:r>
        <w:rPr>
          <w:rFonts w:ascii="仿宋_GB2312" w:eastAsia="仿宋_GB2312" w:hAnsi="仿宋" w:cs="Times New Roman" w:hint="eastAsia"/>
          <w:bCs/>
          <w:sz w:val="32"/>
          <w:szCs w:val="32"/>
        </w:rPr>
        <w:t>90.9</w:t>
      </w:r>
      <w:r>
        <w:rPr>
          <w:rFonts w:ascii="仿宋_GB2312" w:eastAsia="仿宋_GB2312" w:hAnsi="仿宋" w:cs="Times New Roman" w:hint="eastAsia"/>
          <w:bCs/>
          <w:sz w:val="32"/>
          <w:szCs w:val="32"/>
        </w:rPr>
        <w:t>%</w:t>
      </w:r>
      <w:r>
        <w:rPr>
          <w:rFonts w:ascii="仿宋_GB2312" w:eastAsia="仿宋_GB2312" w:hAnsi="仿宋" w:cs="Times New Roman" w:hint="eastAsia"/>
          <w:bCs/>
          <w:sz w:val="32"/>
          <w:szCs w:val="32"/>
        </w:rPr>
        <w:t>。</w:t>
      </w:r>
    </w:p>
    <w:p w:rsidR="00637A84" w:rsidRDefault="006D1512">
      <w:pPr>
        <w:spacing w:line="560" w:lineRule="exact"/>
        <w:ind w:firstLineChars="200" w:firstLine="627"/>
        <w:rPr>
          <w:rFonts w:ascii="仿宋_GB2312" w:eastAsia="仿宋_GB2312" w:hAnsi="楷体"/>
          <w:b/>
          <w:spacing w:val="-4"/>
          <w:sz w:val="32"/>
          <w:szCs w:val="32"/>
        </w:rPr>
      </w:pPr>
      <w:r>
        <w:rPr>
          <w:rFonts w:ascii="仿宋_GB2312" w:eastAsia="仿宋_GB2312" w:hAnsi="楷体" w:hint="eastAsia"/>
          <w:b/>
          <w:spacing w:val="-4"/>
          <w:sz w:val="32"/>
          <w:szCs w:val="32"/>
        </w:rPr>
        <w:t>1</w:t>
      </w:r>
      <w:r>
        <w:rPr>
          <w:rFonts w:ascii="仿宋_GB2312" w:eastAsia="仿宋_GB2312" w:hAnsi="楷体" w:hint="eastAsia"/>
          <w:b/>
          <w:spacing w:val="-4"/>
          <w:sz w:val="32"/>
          <w:szCs w:val="32"/>
        </w:rPr>
        <w:t>．产出指标完成情况分析</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lastRenderedPageBreak/>
        <w:t>（</w:t>
      </w:r>
      <w:r>
        <w:rPr>
          <w:rFonts w:ascii="仿宋_GB2312" w:eastAsia="仿宋_GB2312" w:hAnsi="楷体" w:cs="仿宋" w:hint="eastAsia"/>
          <w:spacing w:val="-4"/>
          <w:sz w:val="32"/>
          <w:szCs w:val="32"/>
        </w:rPr>
        <w:t>1</w:t>
      </w:r>
      <w:r>
        <w:rPr>
          <w:rFonts w:ascii="仿宋_GB2312" w:eastAsia="仿宋_GB2312" w:hAnsi="楷体" w:cs="仿宋" w:hint="eastAsia"/>
          <w:spacing w:val="-4"/>
          <w:sz w:val="32"/>
          <w:szCs w:val="32"/>
        </w:rPr>
        <w:t>）项目完成数量</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保障单位干部职工工资正常发放人数，预期指标是等于</w:t>
      </w:r>
      <w:r>
        <w:rPr>
          <w:rFonts w:ascii="仿宋_GB2312" w:eastAsia="仿宋_GB2312" w:hAnsi="仿宋" w:hint="eastAsia"/>
          <w:sz w:val="32"/>
          <w:szCs w:val="32"/>
        </w:rPr>
        <w:t>10</w:t>
      </w:r>
      <w:r>
        <w:rPr>
          <w:rFonts w:ascii="仿宋_GB2312" w:eastAsia="仿宋_GB2312" w:hAnsi="仿宋" w:hint="eastAsia"/>
          <w:sz w:val="32"/>
          <w:szCs w:val="32"/>
        </w:rPr>
        <w:t>人，实际完成值是</w:t>
      </w:r>
      <w:r>
        <w:rPr>
          <w:rFonts w:ascii="仿宋_GB2312" w:eastAsia="仿宋_GB2312" w:hAnsi="仿宋" w:hint="eastAsia"/>
          <w:sz w:val="32"/>
          <w:szCs w:val="32"/>
        </w:rPr>
        <w:t>19</w:t>
      </w:r>
      <w:r>
        <w:rPr>
          <w:rFonts w:ascii="仿宋_GB2312" w:eastAsia="仿宋_GB2312" w:hAnsi="仿宋" w:hint="eastAsia"/>
          <w:sz w:val="32"/>
          <w:szCs w:val="32"/>
        </w:rPr>
        <w:t>人，指标完成率是</w:t>
      </w:r>
      <w:r>
        <w:rPr>
          <w:rFonts w:ascii="仿宋_GB2312" w:eastAsia="仿宋_GB2312" w:hAnsi="仿宋" w:hint="eastAsia"/>
          <w:sz w:val="32"/>
          <w:szCs w:val="32"/>
        </w:rPr>
        <w:t>100%</w:t>
      </w:r>
      <w:r>
        <w:rPr>
          <w:rFonts w:ascii="仿宋_GB2312" w:eastAsia="仿宋_GB2312" w:hAnsi="仿宋" w:hint="eastAsia"/>
          <w:sz w:val="32"/>
          <w:szCs w:val="32"/>
        </w:rPr>
        <w:t>。</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数</w:t>
      </w:r>
      <w:r>
        <w:rPr>
          <w:rFonts w:ascii="仿宋_GB2312" w:eastAsia="仿宋_GB2312" w:hAnsi="仿宋" w:hint="eastAsia"/>
          <w:sz w:val="32"/>
          <w:szCs w:val="32"/>
        </w:rPr>
        <w:t>量指标共计</w:t>
      </w:r>
      <w:r>
        <w:rPr>
          <w:rFonts w:ascii="仿宋_GB2312" w:eastAsia="仿宋_GB2312" w:hAnsi="仿宋" w:hint="eastAsia"/>
          <w:sz w:val="32"/>
          <w:szCs w:val="32"/>
        </w:rPr>
        <w:t>1</w:t>
      </w:r>
      <w:r>
        <w:rPr>
          <w:rFonts w:ascii="仿宋_GB2312" w:eastAsia="仿宋_GB2312" w:hAnsi="仿宋" w:hint="eastAsia"/>
          <w:sz w:val="32"/>
          <w:szCs w:val="32"/>
        </w:rPr>
        <w:t>个，完成</w:t>
      </w:r>
      <w:r>
        <w:rPr>
          <w:rFonts w:ascii="仿宋_GB2312" w:eastAsia="仿宋_GB2312" w:hAnsi="仿宋" w:hint="eastAsia"/>
          <w:sz w:val="32"/>
          <w:szCs w:val="32"/>
        </w:rPr>
        <w:t>1</w:t>
      </w:r>
      <w:r>
        <w:rPr>
          <w:rFonts w:ascii="仿宋_GB2312" w:eastAsia="仿宋_GB2312" w:hAnsi="仿宋" w:hint="eastAsia"/>
          <w:sz w:val="32"/>
          <w:szCs w:val="32"/>
        </w:rPr>
        <w:t>个，达到预期目标。</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2</w:t>
      </w:r>
      <w:r>
        <w:rPr>
          <w:rFonts w:ascii="仿宋_GB2312" w:eastAsia="仿宋_GB2312" w:hAnsi="楷体" w:cs="仿宋" w:hint="eastAsia"/>
          <w:spacing w:val="-4"/>
          <w:sz w:val="32"/>
          <w:szCs w:val="32"/>
        </w:rPr>
        <w:t>）项目完成质量</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工资及社保等各项缴费发放准确率，预期指标是</w:t>
      </w:r>
      <w:r>
        <w:rPr>
          <w:rFonts w:ascii="仿宋_GB2312" w:eastAsia="仿宋_GB2312" w:hAnsi="仿宋" w:hint="eastAsia"/>
          <w:sz w:val="32"/>
          <w:szCs w:val="32"/>
        </w:rPr>
        <w:t>100%</w:t>
      </w:r>
      <w:r>
        <w:rPr>
          <w:rFonts w:ascii="仿宋_GB2312" w:eastAsia="仿宋_GB2312" w:hAnsi="仿宋" w:hint="eastAsia"/>
          <w:sz w:val="32"/>
          <w:szCs w:val="32"/>
        </w:rPr>
        <w:t>，实际完成值是</w:t>
      </w:r>
      <w:r>
        <w:rPr>
          <w:rFonts w:ascii="仿宋_GB2312" w:eastAsia="仿宋_GB2312" w:hAnsi="仿宋" w:hint="eastAsia"/>
          <w:sz w:val="32"/>
          <w:szCs w:val="32"/>
        </w:rPr>
        <w:t>100%</w:t>
      </w:r>
      <w:r>
        <w:rPr>
          <w:rFonts w:ascii="仿宋_GB2312" w:eastAsia="仿宋_GB2312" w:hAnsi="仿宋" w:hint="eastAsia"/>
          <w:sz w:val="32"/>
          <w:szCs w:val="32"/>
        </w:rPr>
        <w:t>，指标完成率是</w:t>
      </w:r>
      <w:r>
        <w:rPr>
          <w:rFonts w:ascii="仿宋_GB2312" w:eastAsia="仿宋_GB2312" w:hAnsi="仿宋" w:hint="eastAsia"/>
          <w:sz w:val="32"/>
          <w:szCs w:val="32"/>
        </w:rPr>
        <w:t>100%</w:t>
      </w:r>
      <w:r>
        <w:rPr>
          <w:rFonts w:ascii="仿宋_GB2312" w:eastAsia="仿宋_GB2312" w:hAnsi="仿宋" w:hint="eastAsia"/>
          <w:sz w:val="32"/>
          <w:szCs w:val="32"/>
        </w:rPr>
        <w:t>，达到预期目标</w:t>
      </w:r>
      <w:r>
        <w:rPr>
          <w:rFonts w:ascii="仿宋_GB2312" w:eastAsia="仿宋_GB2312" w:hAnsi="仿宋" w:hint="eastAsia"/>
          <w:sz w:val="32"/>
          <w:szCs w:val="32"/>
        </w:rPr>
        <w:t>。</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质量指标共计</w:t>
      </w:r>
      <w:r>
        <w:rPr>
          <w:rFonts w:ascii="仿宋_GB2312" w:eastAsia="仿宋_GB2312" w:hAnsi="仿宋" w:hint="eastAsia"/>
          <w:sz w:val="32"/>
          <w:szCs w:val="32"/>
        </w:rPr>
        <w:t>1</w:t>
      </w:r>
      <w:r>
        <w:rPr>
          <w:rFonts w:ascii="仿宋_GB2312" w:eastAsia="仿宋_GB2312" w:hAnsi="仿宋" w:hint="eastAsia"/>
          <w:sz w:val="32"/>
          <w:szCs w:val="32"/>
        </w:rPr>
        <w:t>个，完成</w:t>
      </w:r>
      <w:r>
        <w:rPr>
          <w:rFonts w:ascii="仿宋_GB2312" w:eastAsia="仿宋_GB2312" w:hAnsi="仿宋" w:hint="eastAsia"/>
          <w:sz w:val="32"/>
          <w:szCs w:val="32"/>
        </w:rPr>
        <w:t>1</w:t>
      </w:r>
      <w:r>
        <w:rPr>
          <w:rFonts w:ascii="仿宋_GB2312" w:eastAsia="仿宋_GB2312" w:hAnsi="仿宋" w:hint="eastAsia"/>
          <w:sz w:val="32"/>
          <w:szCs w:val="32"/>
        </w:rPr>
        <w:t>个，达到预期目标。</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3</w:t>
      </w:r>
      <w:r>
        <w:rPr>
          <w:rFonts w:ascii="仿宋_GB2312" w:eastAsia="仿宋_GB2312" w:hAnsi="楷体" w:cs="仿宋" w:hint="eastAsia"/>
          <w:spacing w:val="-4"/>
          <w:sz w:val="32"/>
          <w:szCs w:val="32"/>
        </w:rPr>
        <w:t>）项目实施进度</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工资及社保等各项缴费发放及时率，预期指标是大于等于</w:t>
      </w:r>
      <w:r>
        <w:rPr>
          <w:rFonts w:ascii="仿宋_GB2312" w:eastAsia="仿宋_GB2312" w:hAnsi="仿宋" w:hint="eastAsia"/>
          <w:sz w:val="32"/>
          <w:szCs w:val="32"/>
        </w:rPr>
        <w:t>95%</w:t>
      </w:r>
      <w:r>
        <w:rPr>
          <w:rFonts w:ascii="仿宋_GB2312" w:eastAsia="仿宋_GB2312" w:hAnsi="仿宋" w:hint="eastAsia"/>
          <w:sz w:val="32"/>
          <w:szCs w:val="32"/>
        </w:rPr>
        <w:t>，指标完成率是</w:t>
      </w:r>
      <w:r>
        <w:rPr>
          <w:rFonts w:ascii="仿宋_GB2312" w:eastAsia="仿宋_GB2312" w:hAnsi="仿宋" w:hint="eastAsia"/>
          <w:sz w:val="32"/>
          <w:szCs w:val="32"/>
        </w:rPr>
        <w:t>100%</w:t>
      </w:r>
      <w:r>
        <w:rPr>
          <w:rFonts w:ascii="仿宋_GB2312" w:eastAsia="仿宋_GB2312" w:hAnsi="仿宋" w:hint="eastAsia"/>
          <w:sz w:val="32"/>
          <w:szCs w:val="32"/>
        </w:rPr>
        <w:t>，达到预期目标。</w:t>
      </w:r>
    </w:p>
    <w:p w:rsidR="00637A84" w:rsidRDefault="006D1512">
      <w:pPr>
        <w:pStyle w:val="3"/>
        <w:spacing w:before="0" w:after="0" w:line="560" w:lineRule="exact"/>
        <w:ind w:firstLineChars="200" w:firstLine="640"/>
        <w:rPr>
          <w:rFonts w:ascii="仿宋_GB2312" w:eastAsia="仿宋_GB2312" w:hAnsi="仿宋"/>
          <w:b w:val="0"/>
          <w:bCs w:val="0"/>
        </w:rPr>
      </w:pPr>
      <w:r>
        <w:rPr>
          <w:rFonts w:ascii="仿宋_GB2312" w:eastAsia="仿宋_GB2312" w:hAnsi="仿宋" w:hint="eastAsia"/>
          <w:b w:val="0"/>
          <w:bCs w:val="0"/>
        </w:rPr>
        <w:t>项目完成时间，预期指标</w:t>
      </w:r>
      <w:r>
        <w:rPr>
          <w:rFonts w:ascii="仿宋_GB2312" w:eastAsia="仿宋_GB2312" w:hAnsi="仿宋" w:hint="eastAsia"/>
          <w:b w:val="0"/>
          <w:bCs w:val="0"/>
        </w:rPr>
        <w:t>2021</w:t>
      </w:r>
      <w:r>
        <w:rPr>
          <w:rFonts w:ascii="仿宋_GB2312" w:eastAsia="仿宋_GB2312" w:hAnsi="仿宋" w:hint="eastAsia"/>
          <w:b w:val="0"/>
          <w:bCs w:val="0"/>
        </w:rPr>
        <w:t>年</w:t>
      </w:r>
      <w:r>
        <w:rPr>
          <w:rFonts w:ascii="仿宋_GB2312" w:eastAsia="仿宋_GB2312" w:hAnsi="仿宋" w:hint="eastAsia"/>
          <w:b w:val="0"/>
          <w:bCs w:val="0"/>
        </w:rPr>
        <w:t>12</w:t>
      </w:r>
      <w:r>
        <w:rPr>
          <w:rFonts w:ascii="仿宋_GB2312" w:eastAsia="仿宋_GB2312" w:hAnsi="仿宋" w:hint="eastAsia"/>
          <w:b w:val="0"/>
          <w:bCs w:val="0"/>
        </w:rPr>
        <w:t>月，指标完成率是</w:t>
      </w:r>
      <w:r>
        <w:rPr>
          <w:rFonts w:ascii="仿宋_GB2312" w:eastAsia="仿宋_GB2312" w:hAnsi="仿宋" w:hint="eastAsia"/>
          <w:b w:val="0"/>
          <w:bCs w:val="0"/>
        </w:rPr>
        <w:t>2021</w:t>
      </w:r>
      <w:r>
        <w:rPr>
          <w:rFonts w:ascii="仿宋_GB2312" w:eastAsia="仿宋_GB2312" w:hAnsi="仿宋" w:hint="eastAsia"/>
          <w:b w:val="0"/>
          <w:bCs w:val="0"/>
        </w:rPr>
        <w:t>年</w:t>
      </w:r>
      <w:r>
        <w:rPr>
          <w:rFonts w:ascii="仿宋_GB2312" w:eastAsia="仿宋_GB2312" w:hAnsi="仿宋" w:hint="eastAsia"/>
          <w:b w:val="0"/>
          <w:bCs w:val="0"/>
        </w:rPr>
        <w:t>12</w:t>
      </w:r>
      <w:r>
        <w:rPr>
          <w:rFonts w:ascii="仿宋_GB2312" w:eastAsia="仿宋_GB2312" w:hAnsi="仿宋" w:hint="eastAsia"/>
          <w:b w:val="0"/>
          <w:bCs w:val="0"/>
        </w:rPr>
        <w:t>月</w:t>
      </w:r>
      <w:r>
        <w:rPr>
          <w:rFonts w:ascii="仿宋_GB2312" w:eastAsia="仿宋_GB2312" w:hAnsi="仿宋" w:hint="eastAsia"/>
          <w:b w:val="0"/>
          <w:bCs w:val="0"/>
        </w:rPr>
        <w:t>，</w:t>
      </w:r>
      <w:r>
        <w:rPr>
          <w:rFonts w:ascii="仿宋_GB2312" w:eastAsia="仿宋_GB2312" w:hAnsi="仿宋" w:hint="eastAsia"/>
          <w:b w:val="0"/>
          <w:bCs w:val="0"/>
        </w:rPr>
        <w:t>指标完成率是</w:t>
      </w:r>
      <w:r>
        <w:rPr>
          <w:rFonts w:ascii="仿宋_GB2312" w:eastAsia="仿宋_GB2312" w:hAnsi="仿宋" w:hint="eastAsia"/>
          <w:b w:val="0"/>
          <w:bCs w:val="0"/>
        </w:rPr>
        <w:t>100%</w:t>
      </w:r>
      <w:r>
        <w:rPr>
          <w:rFonts w:ascii="仿宋_GB2312" w:eastAsia="仿宋_GB2312" w:hAnsi="仿宋" w:hint="eastAsia"/>
          <w:b w:val="0"/>
          <w:bCs w:val="0"/>
        </w:rPr>
        <w:t>，达到预期目标。</w:t>
      </w:r>
    </w:p>
    <w:p w:rsidR="00637A84" w:rsidRDefault="006D1512">
      <w:pPr>
        <w:pStyle w:val="3"/>
        <w:spacing w:before="0" w:after="0" w:line="560" w:lineRule="exact"/>
        <w:ind w:firstLineChars="200" w:firstLine="640"/>
        <w:rPr>
          <w:rFonts w:ascii="仿宋_GB2312" w:eastAsia="仿宋_GB2312" w:hAnsi="仿宋"/>
          <w:b w:val="0"/>
          <w:bCs w:val="0"/>
        </w:rPr>
      </w:pPr>
      <w:r>
        <w:rPr>
          <w:rFonts w:ascii="仿宋_GB2312" w:eastAsia="仿宋_GB2312" w:hAnsi="仿宋" w:hint="eastAsia"/>
          <w:b w:val="0"/>
          <w:bCs w:val="0"/>
        </w:rPr>
        <w:t>时效指标共计</w:t>
      </w:r>
      <w:r>
        <w:rPr>
          <w:rFonts w:ascii="仿宋_GB2312" w:eastAsia="仿宋_GB2312" w:hAnsi="仿宋" w:hint="eastAsia"/>
          <w:b w:val="0"/>
          <w:bCs w:val="0"/>
        </w:rPr>
        <w:t>2</w:t>
      </w:r>
      <w:r>
        <w:rPr>
          <w:rFonts w:ascii="仿宋_GB2312" w:eastAsia="仿宋_GB2312" w:hAnsi="仿宋" w:hint="eastAsia"/>
          <w:b w:val="0"/>
          <w:bCs w:val="0"/>
        </w:rPr>
        <w:t>个，完成</w:t>
      </w:r>
      <w:r>
        <w:rPr>
          <w:rFonts w:ascii="仿宋_GB2312" w:eastAsia="仿宋_GB2312" w:hAnsi="仿宋" w:hint="eastAsia"/>
          <w:b w:val="0"/>
          <w:bCs w:val="0"/>
        </w:rPr>
        <w:t>2</w:t>
      </w:r>
      <w:r>
        <w:rPr>
          <w:rFonts w:ascii="仿宋_GB2312" w:eastAsia="仿宋_GB2312" w:hAnsi="仿宋" w:hint="eastAsia"/>
          <w:b w:val="0"/>
          <w:bCs w:val="0"/>
        </w:rPr>
        <w:t>个，达到预期目标。</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4</w:t>
      </w:r>
      <w:r>
        <w:rPr>
          <w:rFonts w:ascii="仿宋_GB2312" w:eastAsia="仿宋_GB2312" w:hAnsi="楷体" w:cs="仿宋" w:hint="eastAsia"/>
          <w:spacing w:val="-4"/>
          <w:sz w:val="32"/>
          <w:szCs w:val="32"/>
        </w:rPr>
        <w:t>）项目成本节约情况</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各项工资、福利、补助费用成本，预期指标是</w:t>
      </w:r>
      <w:r>
        <w:rPr>
          <w:rFonts w:ascii="仿宋_GB2312" w:eastAsia="仿宋_GB2312" w:hAnsi="仿宋" w:hint="eastAsia"/>
          <w:sz w:val="32"/>
          <w:szCs w:val="32"/>
        </w:rPr>
        <w:t>小于等于</w:t>
      </w:r>
      <w:r>
        <w:rPr>
          <w:rFonts w:ascii="仿宋_GB2312" w:eastAsia="仿宋_GB2312" w:hAnsi="仿宋" w:hint="eastAsia"/>
          <w:sz w:val="32"/>
          <w:szCs w:val="32"/>
        </w:rPr>
        <w:t>16.77</w:t>
      </w:r>
      <w:r>
        <w:rPr>
          <w:rFonts w:ascii="仿宋_GB2312" w:eastAsia="仿宋_GB2312" w:hAnsi="仿宋" w:hint="eastAsia"/>
          <w:sz w:val="32"/>
          <w:szCs w:val="32"/>
        </w:rPr>
        <w:t>万元，实际完成值是</w:t>
      </w:r>
      <w:r>
        <w:rPr>
          <w:rFonts w:ascii="仿宋_GB2312" w:eastAsia="仿宋_GB2312" w:hAnsi="仿宋" w:hint="eastAsia"/>
          <w:sz w:val="32"/>
          <w:szCs w:val="32"/>
        </w:rPr>
        <w:t>16.77</w:t>
      </w:r>
      <w:r>
        <w:rPr>
          <w:rFonts w:ascii="仿宋_GB2312" w:eastAsia="仿宋_GB2312" w:hAnsi="仿宋" w:hint="eastAsia"/>
          <w:sz w:val="32"/>
          <w:szCs w:val="32"/>
        </w:rPr>
        <w:t>万元，指标完成率是</w:t>
      </w:r>
      <w:r>
        <w:rPr>
          <w:rFonts w:ascii="仿宋_GB2312" w:eastAsia="仿宋_GB2312" w:hAnsi="仿宋" w:hint="eastAsia"/>
          <w:sz w:val="32"/>
          <w:szCs w:val="32"/>
        </w:rPr>
        <w:t>100%</w:t>
      </w:r>
      <w:r>
        <w:rPr>
          <w:rFonts w:ascii="仿宋_GB2312" w:eastAsia="仿宋_GB2312" w:hAnsi="仿宋" w:hint="eastAsia"/>
          <w:sz w:val="32"/>
          <w:szCs w:val="32"/>
        </w:rPr>
        <w:t>。</w:t>
      </w:r>
      <w:r>
        <w:rPr>
          <w:rFonts w:ascii="仿宋_GB2312" w:eastAsia="仿宋_GB2312" w:hAnsi="仿宋" w:hint="eastAsia"/>
          <w:sz w:val="32"/>
          <w:szCs w:val="32"/>
        </w:rPr>
        <w:t>达到预期目标。</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对个人和家庭补助支出成本，预期指标是</w:t>
      </w:r>
      <w:r>
        <w:rPr>
          <w:rFonts w:ascii="仿宋_GB2312" w:eastAsia="仿宋_GB2312" w:hAnsi="仿宋" w:hint="eastAsia"/>
          <w:sz w:val="32"/>
          <w:szCs w:val="32"/>
        </w:rPr>
        <w:t>小于等于</w:t>
      </w:r>
      <w:r>
        <w:rPr>
          <w:rFonts w:ascii="仿宋_GB2312" w:eastAsia="仿宋_GB2312" w:hAnsi="仿宋" w:hint="eastAsia"/>
          <w:sz w:val="32"/>
          <w:szCs w:val="32"/>
        </w:rPr>
        <w:t>15.65</w:t>
      </w:r>
      <w:r>
        <w:rPr>
          <w:rFonts w:ascii="仿宋_GB2312" w:eastAsia="仿宋_GB2312" w:hAnsi="仿宋" w:hint="eastAsia"/>
          <w:sz w:val="32"/>
          <w:szCs w:val="32"/>
        </w:rPr>
        <w:t>万元，实际完成值是</w:t>
      </w:r>
      <w:r>
        <w:rPr>
          <w:rFonts w:ascii="仿宋_GB2312" w:eastAsia="仿宋_GB2312" w:hAnsi="仿宋" w:hint="eastAsia"/>
          <w:sz w:val="32"/>
          <w:szCs w:val="32"/>
        </w:rPr>
        <w:t>15.65</w:t>
      </w:r>
      <w:r>
        <w:rPr>
          <w:rFonts w:ascii="仿宋_GB2312" w:eastAsia="仿宋_GB2312" w:hAnsi="仿宋" w:hint="eastAsia"/>
          <w:sz w:val="32"/>
          <w:szCs w:val="32"/>
        </w:rPr>
        <w:t>万元，指标完成率是</w:t>
      </w:r>
      <w:r>
        <w:rPr>
          <w:rFonts w:ascii="仿宋_GB2312" w:eastAsia="仿宋_GB2312" w:hAnsi="仿宋" w:hint="eastAsia"/>
          <w:sz w:val="32"/>
          <w:szCs w:val="32"/>
        </w:rPr>
        <w:t>100%</w:t>
      </w:r>
      <w:r>
        <w:rPr>
          <w:rFonts w:ascii="仿宋_GB2312" w:eastAsia="仿宋_GB2312" w:hAnsi="仿宋" w:hint="eastAsia"/>
          <w:sz w:val="32"/>
          <w:szCs w:val="32"/>
        </w:rPr>
        <w:t>，达到预期目标。</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正常运转支出成本，预期指标是</w:t>
      </w:r>
      <w:r>
        <w:rPr>
          <w:rFonts w:ascii="仿宋_GB2312" w:eastAsia="仿宋_GB2312" w:hAnsi="仿宋" w:hint="eastAsia"/>
          <w:sz w:val="32"/>
          <w:szCs w:val="32"/>
        </w:rPr>
        <w:t>小于等于</w:t>
      </w:r>
      <w:r>
        <w:rPr>
          <w:rFonts w:ascii="仿宋_GB2312" w:eastAsia="仿宋_GB2312" w:hAnsi="仿宋" w:hint="eastAsia"/>
          <w:sz w:val="32"/>
          <w:szCs w:val="32"/>
        </w:rPr>
        <w:t>31.06</w:t>
      </w:r>
      <w:r>
        <w:rPr>
          <w:rFonts w:ascii="仿宋_GB2312" w:eastAsia="仿宋_GB2312" w:hAnsi="仿宋" w:hint="eastAsia"/>
          <w:sz w:val="32"/>
          <w:szCs w:val="32"/>
        </w:rPr>
        <w:t>万元，实际完成值是</w:t>
      </w:r>
      <w:r>
        <w:rPr>
          <w:rFonts w:ascii="仿宋_GB2312" w:eastAsia="仿宋_GB2312" w:hAnsi="仿宋" w:hint="eastAsia"/>
          <w:sz w:val="32"/>
          <w:szCs w:val="32"/>
        </w:rPr>
        <w:t>9.30</w:t>
      </w:r>
      <w:r>
        <w:rPr>
          <w:rFonts w:ascii="仿宋_GB2312" w:eastAsia="仿宋_GB2312" w:hAnsi="仿宋" w:hint="eastAsia"/>
          <w:sz w:val="32"/>
          <w:szCs w:val="32"/>
        </w:rPr>
        <w:t>万元，指标完成率是</w:t>
      </w:r>
      <w:r>
        <w:rPr>
          <w:rFonts w:ascii="仿宋_GB2312" w:eastAsia="仿宋_GB2312" w:hAnsi="仿宋" w:hint="eastAsia"/>
          <w:sz w:val="32"/>
          <w:szCs w:val="32"/>
        </w:rPr>
        <w:t>29.94%</w:t>
      </w:r>
      <w:r>
        <w:rPr>
          <w:rFonts w:ascii="仿宋_GB2312" w:eastAsia="仿宋_GB2312" w:hAnsi="仿宋" w:hint="eastAsia"/>
          <w:sz w:val="32"/>
          <w:szCs w:val="32"/>
        </w:rPr>
        <w:t>。未达到预期目标。</w:t>
      </w:r>
      <w:r>
        <w:rPr>
          <w:rFonts w:ascii="仿宋_GB2312" w:eastAsia="仿宋_GB2312" w:hAnsi="仿宋" w:hint="eastAsia"/>
          <w:sz w:val="32"/>
          <w:szCs w:val="32"/>
        </w:rPr>
        <w:t>原因：年初预算不精准。措施：后期加强预算精准</w:t>
      </w:r>
      <w:r>
        <w:rPr>
          <w:rFonts w:ascii="仿宋_GB2312" w:eastAsia="仿宋_GB2312" w:hAnsi="仿宋" w:hint="eastAsia"/>
          <w:sz w:val="32"/>
          <w:szCs w:val="32"/>
        </w:rPr>
        <w:lastRenderedPageBreak/>
        <w:t>度。</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成本指标共计</w:t>
      </w:r>
      <w:r>
        <w:rPr>
          <w:rFonts w:ascii="仿宋_GB2312" w:eastAsia="仿宋_GB2312" w:hAnsi="仿宋" w:hint="eastAsia"/>
          <w:sz w:val="32"/>
          <w:szCs w:val="32"/>
        </w:rPr>
        <w:t>3</w:t>
      </w:r>
      <w:r>
        <w:rPr>
          <w:rFonts w:ascii="仿宋_GB2312" w:eastAsia="仿宋_GB2312" w:hAnsi="仿宋" w:hint="eastAsia"/>
          <w:sz w:val="32"/>
          <w:szCs w:val="32"/>
        </w:rPr>
        <w:t>个，完成</w:t>
      </w:r>
      <w:r>
        <w:rPr>
          <w:rFonts w:ascii="仿宋_GB2312" w:eastAsia="仿宋_GB2312" w:hAnsi="仿宋" w:hint="eastAsia"/>
          <w:sz w:val="32"/>
          <w:szCs w:val="32"/>
        </w:rPr>
        <w:t>2</w:t>
      </w:r>
      <w:r>
        <w:rPr>
          <w:rFonts w:ascii="仿宋_GB2312" w:eastAsia="仿宋_GB2312" w:hAnsi="仿宋" w:hint="eastAsia"/>
          <w:sz w:val="32"/>
          <w:szCs w:val="32"/>
        </w:rPr>
        <w:t>个，</w:t>
      </w:r>
      <w:r>
        <w:rPr>
          <w:rFonts w:ascii="仿宋_GB2312" w:eastAsia="仿宋_GB2312" w:hAnsi="仿宋" w:hint="eastAsia"/>
          <w:sz w:val="32"/>
          <w:szCs w:val="32"/>
        </w:rPr>
        <w:t>未</w:t>
      </w:r>
      <w:r>
        <w:rPr>
          <w:rFonts w:ascii="仿宋_GB2312" w:eastAsia="仿宋_GB2312" w:hAnsi="仿宋" w:hint="eastAsia"/>
          <w:sz w:val="32"/>
          <w:szCs w:val="32"/>
        </w:rPr>
        <w:t>达到预期目标，未达到预期目标</w:t>
      </w:r>
      <w:r>
        <w:rPr>
          <w:rFonts w:ascii="仿宋_GB2312" w:eastAsia="仿宋_GB2312" w:hAnsi="仿宋" w:hint="eastAsia"/>
          <w:sz w:val="32"/>
          <w:szCs w:val="32"/>
        </w:rPr>
        <w:t>。</w:t>
      </w:r>
    </w:p>
    <w:p w:rsidR="00637A84" w:rsidRDefault="006D1512">
      <w:pPr>
        <w:spacing w:line="560" w:lineRule="exact"/>
        <w:ind w:firstLineChars="200" w:firstLine="627"/>
        <w:rPr>
          <w:rFonts w:ascii="仿宋_GB2312" w:eastAsia="仿宋_GB2312" w:hAnsi="楷体"/>
          <w:b/>
          <w:spacing w:val="-4"/>
          <w:sz w:val="32"/>
          <w:szCs w:val="32"/>
        </w:rPr>
      </w:pPr>
      <w:r>
        <w:rPr>
          <w:rFonts w:ascii="仿宋_GB2312" w:eastAsia="仿宋_GB2312" w:hAnsi="楷体" w:hint="eastAsia"/>
          <w:b/>
          <w:spacing w:val="-4"/>
          <w:sz w:val="32"/>
          <w:szCs w:val="32"/>
        </w:rPr>
        <w:t>2</w:t>
      </w:r>
      <w:r>
        <w:rPr>
          <w:rFonts w:ascii="仿宋_GB2312" w:eastAsia="仿宋_GB2312" w:hAnsi="楷体" w:hint="eastAsia"/>
          <w:b/>
          <w:spacing w:val="-4"/>
          <w:sz w:val="32"/>
          <w:szCs w:val="32"/>
        </w:rPr>
        <w:t>．效益指标完成情况分析</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1</w:t>
      </w:r>
      <w:r>
        <w:rPr>
          <w:rFonts w:ascii="仿宋_GB2312" w:eastAsia="仿宋_GB2312" w:hAnsi="楷体" w:cs="仿宋" w:hint="eastAsia"/>
          <w:spacing w:val="-4"/>
          <w:sz w:val="32"/>
          <w:szCs w:val="32"/>
        </w:rPr>
        <w:t>）项目实施的经济效益分析</w:t>
      </w:r>
    </w:p>
    <w:p w:rsidR="00637A84" w:rsidRDefault="006D1512">
      <w:pPr>
        <w:spacing w:line="560" w:lineRule="exact"/>
        <w:ind w:firstLineChars="300" w:firstLine="960"/>
        <w:rPr>
          <w:rFonts w:ascii="仿宋_GB2312" w:eastAsia="仿宋_GB2312"/>
          <w:sz w:val="32"/>
          <w:szCs w:val="32"/>
        </w:rPr>
      </w:pPr>
      <w:r>
        <w:rPr>
          <w:rFonts w:ascii="仿宋_GB2312" w:eastAsia="仿宋_GB2312" w:hAnsi="仿宋" w:hint="eastAsia"/>
          <w:sz w:val="32"/>
          <w:szCs w:val="32"/>
        </w:rPr>
        <w:t>无。</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2</w:t>
      </w:r>
      <w:r>
        <w:rPr>
          <w:rFonts w:ascii="仿宋_GB2312" w:eastAsia="仿宋_GB2312" w:hAnsi="楷体" w:cs="仿宋" w:hint="eastAsia"/>
          <w:spacing w:val="-4"/>
          <w:sz w:val="32"/>
          <w:szCs w:val="32"/>
        </w:rPr>
        <w:t>）项目实施的社会效益分析</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保障单位正常运转，预期指标是有效保障，实际完成值是有效保障，指标完成率是</w:t>
      </w:r>
      <w:r>
        <w:rPr>
          <w:rFonts w:ascii="仿宋_GB2312" w:eastAsia="仿宋_GB2312" w:hAnsi="仿宋" w:hint="eastAsia"/>
          <w:sz w:val="32"/>
          <w:szCs w:val="32"/>
        </w:rPr>
        <w:t>100%</w:t>
      </w:r>
      <w:r>
        <w:rPr>
          <w:rFonts w:ascii="仿宋_GB2312" w:eastAsia="仿宋_GB2312" w:hAnsi="仿宋" w:hint="eastAsia"/>
          <w:sz w:val="32"/>
          <w:szCs w:val="32"/>
        </w:rPr>
        <w:t>。</w:t>
      </w:r>
      <w:r>
        <w:rPr>
          <w:rFonts w:ascii="仿宋_GB2312" w:eastAsia="仿宋_GB2312" w:hAnsi="仿宋" w:hint="eastAsia"/>
          <w:sz w:val="32"/>
          <w:szCs w:val="32"/>
        </w:rPr>
        <w:t>达到预期目标。</w:t>
      </w:r>
    </w:p>
    <w:p w:rsidR="00637A84" w:rsidRDefault="006D1512">
      <w:pPr>
        <w:spacing w:line="560" w:lineRule="exact"/>
        <w:ind w:firstLineChars="200" w:firstLine="640"/>
        <w:rPr>
          <w:rFonts w:ascii="仿宋_GB2312" w:eastAsia="仿宋_GB2312"/>
          <w:sz w:val="32"/>
          <w:szCs w:val="32"/>
        </w:rPr>
      </w:pPr>
      <w:r>
        <w:rPr>
          <w:rFonts w:ascii="仿宋_GB2312" w:eastAsia="仿宋_GB2312" w:hAnsi="仿宋" w:hint="eastAsia"/>
          <w:sz w:val="32"/>
          <w:szCs w:val="32"/>
        </w:rPr>
        <w:t>社会效益指标共计</w:t>
      </w:r>
      <w:r>
        <w:rPr>
          <w:rFonts w:ascii="仿宋_GB2312" w:eastAsia="仿宋_GB2312" w:hAnsi="仿宋" w:hint="eastAsia"/>
          <w:sz w:val="32"/>
          <w:szCs w:val="32"/>
        </w:rPr>
        <w:t>1</w:t>
      </w:r>
      <w:r>
        <w:rPr>
          <w:rFonts w:ascii="仿宋_GB2312" w:eastAsia="仿宋_GB2312" w:hAnsi="仿宋" w:hint="eastAsia"/>
          <w:sz w:val="32"/>
          <w:szCs w:val="32"/>
        </w:rPr>
        <w:t>个，完成</w:t>
      </w:r>
      <w:r>
        <w:rPr>
          <w:rFonts w:ascii="仿宋_GB2312" w:eastAsia="仿宋_GB2312" w:hAnsi="仿宋" w:hint="eastAsia"/>
          <w:sz w:val="32"/>
          <w:szCs w:val="32"/>
        </w:rPr>
        <w:t>1</w:t>
      </w:r>
      <w:r>
        <w:rPr>
          <w:rFonts w:ascii="仿宋_GB2312" w:eastAsia="仿宋_GB2312" w:hAnsi="仿宋" w:hint="eastAsia"/>
          <w:sz w:val="32"/>
          <w:szCs w:val="32"/>
        </w:rPr>
        <w:t>个，达到预期目标，</w:t>
      </w:r>
      <w:r>
        <w:rPr>
          <w:rFonts w:ascii="仿宋_GB2312" w:eastAsia="仿宋_GB2312" w:hAnsi="Times New Roman" w:cs="Times New Roman" w:hint="eastAsia"/>
          <w:sz w:val="32"/>
          <w:szCs w:val="28"/>
        </w:rPr>
        <w:t>社会效益指标完成。</w:t>
      </w:r>
    </w:p>
    <w:p w:rsidR="00637A84" w:rsidRDefault="006D1512">
      <w:pPr>
        <w:spacing w:line="560" w:lineRule="exact"/>
        <w:ind w:firstLineChars="200" w:firstLine="624"/>
        <w:rPr>
          <w:rFonts w:ascii="仿宋_GB2312" w:eastAsia="仿宋_GB2312" w:hAnsi="楷体" w:cs="仿宋"/>
          <w:bCs/>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3</w:t>
      </w:r>
      <w:r>
        <w:rPr>
          <w:rFonts w:ascii="仿宋_GB2312" w:eastAsia="仿宋_GB2312" w:hAnsi="楷体" w:cs="仿宋" w:hint="eastAsia"/>
          <w:spacing w:val="-4"/>
          <w:sz w:val="32"/>
          <w:szCs w:val="32"/>
        </w:rPr>
        <w:t>）项目实施的生态效益分</w:t>
      </w:r>
      <w:r>
        <w:rPr>
          <w:rFonts w:ascii="仿宋_GB2312" w:eastAsia="仿宋_GB2312" w:hAnsi="楷体" w:cs="仿宋" w:hint="eastAsia"/>
          <w:bCs/>
          <w:spacing w:val="-4"/>
          <w:sz w:val="32"/>
          <w:szCs w:val="32"/>
        </w:rPr>
        <w:t>析</w:t>
      </w:r>
    </w:p>
    <w:p w:rsidR="00637A84" w:rsidRDefault="006D1512">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无</w:t>
      </w:r>
      <w:r>
        <w:rPr>
          <w:rFonts w:ascii="仿宋_GB2312" w:eastAsia="仿宋_GB2312" w:hAnsi="仿宋" w:cs="仿宋" w:hint="eastAsia"/>
          <w:spacing w:val="-4"/>
          <w:sz w:val="32"/>
          <w:szCs w:val="32"/>
        </w:rPr>
        <w:t>。</w:t>
      </w:r>
    </w:p>
    <w:p w:rsidR="00637A84" w:rsidRDefault="006D1512">
      <w:pPr>
        <w:spacing w:line="560" w:lineRule="exact"/>
        <w:ind w:firstLineChars="200" w:firstLine="624"/>
        <w:rPr>
          <w:rFonts w:ascii="仿宋_GB2312" w:eastAsia="仿宋_GB2312" w:hAnsi="楷体" w:cs="仿宋"/>
          <w:spacing w:val="-4"/>
          <w:sz w:val="32"/>
          <w:szCs w:val="32"/>
        </w:rPr>
      </w:pP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4</w:t>
      </w:r>
      <w:r>
        <w:rPr>
          <w:rFonts w:ascii="仿宋_GB2312" w:eastAsia="仿宋_GB2312" w:hAnsi="楷体" w:cs="仿宋" w:hint="eastAsia"/>
          <w:spacing w:val="-4"/>
          <w:sz w:val="32"/>
          <w:szCs w:val="32"/>
        </w:rPr>
        <w:t>）项目实施的可持续影响分析</w:t>
      </w:r>
    </w:p>
    <w:p w:rsidR="00637A84" w:rsidRDefault="006D1512">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持续为群众提供政府公共服务能力，预期指标长期</w:t>
      </w:r>
      <w:r>
        <w:rPr>
          <w:rFonts w:ascii="仿宋_GB2312" w:eastAsia="仿宋_GB2312" w:hAnsi="仿宋" w:hint="eastAsia"/>
          <w:sz w:val="32"/>
          <w:szCs w:val="32"/>
        </w:rPr>
        <w:t>，</w:t>
      </w:r>
      <w:r>
        <w:rPr>
          <w:rFonts w:ascii="仿宋_GB2312" w:eastAsia="仿宋_GB2312" w:hAnsi="仿宋" w:cs="仿宋" w:hint="eastAsia"/>
          <w:spacing w:val="-4"/>
          <w:sz w:val="32"/>
          <w:szCs w:val="32"/>
        </w:rPr>
        <w:t>实际完成值</w:t>
      </w:r>
      <w:r>
        <w:rPr>
          <w:rFonts w:ascii="仿宋_GB2312" w:eastAsia="仿宋_GB2312" w:hAnsi="仿宋" w:hint="eastAsia"/>
          <w:sz w:val="32"/>
          <w:szCs w:val="32"/>
        </w:rPr>
        <w:t>为</w:t>
      </w:r>
      <w:r>
        <w:rPr>
          <w:rFonts w:ascii="仿宋_GB2312" w:eastAsia="仿宋_GB2312" w:hAnsi="仿宋" w:hint="eastAsia"/>
          <w:sz w:val="32"/>
          <w:szCs w:val="32"/>
        </w:rPr>
        <w:t>长期</w:t>
      </w:r>
      <w:r>
        <w:rPr>
          <w:rFonts w:ascii="仿宋_GB2312" w:eastAsia="仿宋_GB2312" w:hAnsi="仿宋" w:hint="eastAsia"/>
          <w:sz w:val="32"/>
          <w:szCs w:val="32"/>
        </w:rPr>
        <w:t>，指标完成率是</w:t>
      </w:r>
      <w:r>
        <w:rPr>
          <w:rFonts w:ascii="仿宋_GB2312" w:eastAsia="仿宋_GB2312" w:hAnsi="仿宋" w:hint="eastAsia"/>
          <w:sz w:val="32"/>
          <w:szCs w:val="32"/>
        </w:rPr>
        <w:t>100%</w:t>
      </w:r>
      <w:r>
        <w:rPr>
          <w:rFonts w:ascii="仿宋_GB2312" w:eastAsia="仿宋_GB2312" w:hAnsi="仿宋" w:hint="eastAsia"/>
          <w:sz w:val="32"/>
          <w:szCs w:val="32"/>
        </w:rPr>
        <w:t>。</w:t>
      </w:r>
      <w:r>
        <w:rPr>
          <w:rFonts w:ascii="仿宋_GB2312" w:eastAsia="仿宋_GB2312" w:hAnsi="仿宋" w:hint="eastAsia"/>
          <w:sz w:val="32"/>
          <w:szCs w:val="32"/>
        </w:rPr>
        <w:t>达到预期目标。</w:t>
      </w:r>
    </w:p>
    <w:p w:rsidR="00637A84" w:rsidRDefault="006D1512">
      <w:pPr>
        <w:spacing w:line="560" w:lineRule="exact"/>
        <w:ind w:firstLineChars="200" w:firstLine="624"/>
        <w:rPr>
          <w:rFonts w:ascii="仿宋_GB2312" w:eastAsia="仿宋_GB2312"/>
          <w:sz w:val="32"/>
          <w:szCs w:val="32"/>
        </w:rPr>
      </w:pPr>
      <w:r>
        <w:rPr>
          <w:rFonts w:ascii="仿宋_GB2312" w:eastAsia="仿宋_GB2312" w:hAnsi="仿宋" w:cs="仿宋" w:hint="eastAsia"/>
          <w:spacing w:val="-4"/>
          <w:sz w:val="32"/>
          <w:szCs w:val="32"/>
        </w:rPr>
        <w:t>可持续指标共计</w:t>
      </w:r>
      <w:r>
        <w:rPr>
          <w:rFonts w:ascii="仿宋_GB2312" w:eastAsia="仿宋_GB2312" w:hAnsi="仿宋" w:cs="仿宋" w:hint="eastAsia"/>
          <w:spacing w:val="-4"/>
          <w:sz w:val="32"/>
          <w:szCs w:val="32"/>
        </w:rPr>
        <w:t>1</w:t>
      </w:r>
      <w:r>
        <w:rPr>
          <w:rFonts w:ascii="仿宋_GB2312" w:eastAsia="仿宋_GB2312" w:hAnsi="仿宋" w:cs="仿宋" w:hint="eastAsia"/>
          <w:spacing w:val="-4"/>
          <w:sz w:val="32"/>
          <w:szCs w:val="32"/>
        </w:rPr>
        <w:t>个，完成</w:t>
      </w:r>
      <w:r>
        <w:rPr>
          <w:rFonts w:ascii="仿宋_GB2312" w:eastAsia="仿宋_GB2312" w:hAnsi="仿宋" w:cs="仿宋" w:hint="eastAsia"/>
          <w:spacing w:val="-4"/>
          <w:sz w:val="32"/>
          <w:szCs w:val="32"/>
        </w:rPr>
        <w:t>1</w:t>
      </w:r>
      <w:r>
        <w:rPr>
          <w:rFonts w:ascii="仿宋_GB2312" w:eastAsia="仿宋_GB2312" w:hAnsi="仿宋" w:cs="仿宋" w:hint="eastAsia"/>
          <w:spacing w:val="-4"/>
          <w:sz w:val="32"/>
          <w:szCs w:val="32"/>
        </w:rPr>
        <w:t>个，达到预期目标，</w:t>
      </w:r>
      <w:r>
        <w:rPr>
          <w:rFonts w:ascii="仿宋_GB2312" w:eastAsia="仿宋_GB2312" w:hAnsi="Times New Roman" w:cs="Times New Roman" w:hint="eastAsia"/>
          <w:sz w:val="32"/>
          <w:szCs w:val="32"/>
        </w:rPr>
        <w:t>可持续影响指标完成。</w:t>
      </w:r>
    </w:p>
    <w:p w:rsidR="00637A84" w:rsidRDefault="006D1512">
      <w:pPr>
        <w:spacing w:line="560" w:lineRule="exact"/>
        <w:ind w:firstLineChars="200" w:firstLine="627"/>
        <w:rPr>
          <w:rFonts w:ascii="仿宋_GB2312" w:eastAsia="仿宋_GB2312" w:hAnsi="楷体"/>
          <w:b/>
          <w:spacing w:val="-4"/>
          <w:sz w:val="32"/>
          <w:szCs w:val="32"/>
        </w:rPr>
      </w:pPr>
      <w:r>
        <w:rPr>
          <w:rFonts w:ascii="仿宋_GB2312" w:eastAsia="仿宋_GB2312" w:hAnsi="楷体" w:hint="eastAsia"/>
          <w:b/>
          <w:spacing w:val="-4"/>
          <w:sz w:val="32"/>
          <w:szCs w:val="32"/>
        </w:rPr>
        <w:t>3</w:t>
      </w:r>
      <w:r>
        <w:rPr>
          <w:rFonts w:ascii="仿宋_GB2312" w:eastAsia="仿宋_GB2312" w:hAnsi="楷体" w:hint="eastAsia"/>
          <w:b/>
          <w:spacing w:val="-4"/>
          <w:sz w:val="32"/>
          <w:szCs w:val="32"/>
        </w:rPr>
        <w:t>．满意度指标完成情况分析</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按计划完成项目实施，已做满意度调查问卷，具体如下：</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职工满意度，预期指标是</w:t>
      </w:r>
      <w:r>
        <w:rPr>
          <w:rFonts w:ascii="仿宋_GB2312" w:eastAsia="仿宋_GB2312" w:hAnsi="仿宋" w:cs="仿宋" w:hint="eastAsia"/>
          <w:spacing w:val="-4"/>
          <w:sz w:val="32"/>
          <w:szCs w:val="32"/>
        </w:rPr>
        <w:t>大于等于</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，实际完成值是</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，指标完成率是</w:t>
      </w:r>
      <w:r>
        <w:rPr>
          <w:rFonts w:ascii="仿宋_GB2312" w:eastAsia="仿宋_GB2312" w:hAnsi="仿宋" w:cs="仿宋" w:hint="eastAsia"/>
          <w:spacing w:val="-4"/>
          <w:sz w:val="32"/>
          <w:szCs w:val="32"/>
        </w:rPr>
        <w:t>100%</w:t>
      </w:r>
      <w:r>
        <w:rPr>
          <w:rFonts w:ascii="仿宋_GB2312" w:eastAsia="仿宋_GB2312" w:hAnsi="仿宋" w:cs="仿宋" w:hint="eastAsia"/>
          <w:spacing w:val="-4"/>
          <w:sz w:val="32"/>
          <w:szCs w:val="32"/>
        </w:rPr>
        <w:t>，达到预期目标。</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受益群众满意度</w:t>
      </w:r>
      <w:r>
        <w:rPr>
          <w:rFonts w:ascii="仿宋_GB2312" w:eastAsia="仿宋_GB2312" w:hAnsi="仿宋" w:cs="仿宋" w:hint="eastAsia"/>
          <w:spacing w:val="-4"/>
          <w:sz w:val="32"/>
          <w:szCs w:val="32"/>
        </w:rPr>
        <w:t>，</w:t>
      </w:r>
      <w:r>
        <w:rPr>
          <w:rFonts w:ascii="仿宋_GB2312" w:eastAsia="仿宋_GB2312" w:hAnsi="仿宋" w:cs="仿宋" w:hint="eastAsia"/>
          <w:spacing w:val="-4"/>
          <w:sz w:val="32"/>
          <w:szCs w:val="32"/>
        </w:rPr>
        <w:t>预期指标是</w:t>
      </w:r>
      <w:r>
        <w:rPr>
          <w:rFonts w:ascii="仿宋_GB2312" w:eastAsia="仿宋_GB2312" w:hAnsi="仿宋" w:cs="仿宋" w:hint="eastAsia"/>
          <w:spacing w:val="-4"/>
          <w:sz w:val="32"/>
          <w:szCs w:val="32"/>
        </w:rPr>
        <w:t>大于等于</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，实际完成值是</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，指标完成率是</w:t>
      </w:r>
      <w:r>
        <w:rPr>
          <w:rFonts w:ascii="仿宋_GB2312" w:eastAsia="仿宋_GB2312" w:hAnsi="仿宋" w:cs="仿宋" w:hint="eastAsia"/>
          <w:spacing w:val="-4"/>
          <w:sz w:val="32"/>
          <w:szCs w:val="32"/>
        </w:rPr>
        <w:t>100%</w:t>
      </w:r>
      <w:r>
        <w:rPr>
          <w:rFonts w:ascii="仿宋_GB2312" w:eastAsia="仿宋_GB2312" w:hAnsi="仿宋" w:cs="仿宋" w:hint="eastAsia"/>
          <w:spacing w:val="-4"/>
          <w:sz w:val="32"/>
          <w:szCs w:val="32"/>
        </w:rPr>
        <w:t>。</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lastRenderedPageBreak/>
        <w:t>满意度指标共计</w:t>
      </w:r>
      <w:r>
        <w:rPr>
          <w:rFonts w:ascii="仿宋_GB2312" w:eastAsia="仿宋_GB2312" w:hAnsi="仿宋" w:cs="仿宋" w:hint="eastAsia"/>
          <w:spacing w:val="-4"/>
          <w:sz w:val="32"/>
          <w:szCs w:val="32"/>
        </w:rPr>
        <w:t>2</w:t>
      </w:r>
      <w:r>
        <w:rPr>
          <w:rFonts w:ascii="仿宋_GB2312" w:eastAsia="仿宋_GB2312" w:hAnsi="仿宋" w:cs="仿宋" w:hint="eastAsia"/>
          <w:spacing w:val="-4"/>
          <w:sz w:val="32"/>
          <w:szCs w:val="32"/>
        </w:rPr>
        <w:t>个，完成</w:t>
      </w:r>
      <w:r>
        <w:rPr>
          <w:rFonts w:ascii="仿宋_GB2312" w:eastAsia="仿宋_GB2312" w:hAnsi="仿宋" w:cs="仿宋" w:hint="eastAsia"/>
          <w:spacing w:val="-4"/>
          <w:sz w:val="32"/>
          <w:szCs w:val="32"/>
        </w:rPr>
        <w:t>2</w:t>
      </w:r>
      <w:r>
        <w:rPr>
          <w:rFonts w:ascii="仿宋_GB2312" w:eastAsia="仿宋_GB2312" w:hAnsi="仿宋" w:cs="仿宋" w:hint="eastAsia"/>
          <w:spacing w:val="-4"/>
          <w:sz w:val="32"/>
          <w:szCs w:val="32"/>
        </w:rPr>
        <w:t>个，达到预期目标，服务对象满意度指标完成。</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经济性评价：单位年度任务在预算资金额度内完成，并通过规范的资金管理及其他创新的管理措施实现了资金的节约。无三</w:t>
      </w:r>
      <w:proofErr w:type="gramStart"/>
      <w:r>
        <w:rPr>
          <w:rFonts w:ascii="仿宋_GB2312" w:eastAsia="仿宋_GB2312" w:hAnsi="仿宋" w:cs="仿宋" w:hint="eastAsia"/>
          <w:spacing w:val="-4"/>
          <w:sz w:val="32"/>
          <w:szCs w:val="32"/>
        </w:rPr>
        <w:t>公经费</w:t>
      </w:r>
      <w:proofErr w:type="gramEnd"/>
      <w:r>
        <w:rPr>
          <w:rFonts w:ascii="仿宋_GB2312" w:eastAsia="仿宋_GB2312" w:hAnsi="仿宋" w:cs="仿宋" w:hint="eastAsia"/>
          <w:spacing w:val="-4"/>
          <w:sz w:val="32"/>
          <w:szCs w:val="32"/>
        </w:rPr>
        <w:t>支出。</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效率性评价：各项工作计划按预期计划按时完成，效益按预期时间产生。</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效益性评价：预期的经济效益、社会效益、可持续影响产生，职工满意度达到</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，受益群众满意度达到</w:t>
      </w:r>
      <w:r>
        <w:rPr>
          <w:rFonts w:ascii="仿宋_GB2312" w:eastAsia="仿宋_GB2312" w:hAnsi="仿宋" w:cs="仿宋" w:hint="eastAsia"/>
          <w:spacing w:val="-4"/>
          <w:sz w:val="32"/>
          <w:szCs w:val="32"/>
        </w:rPr>
        <w:t>95%</w:t>
      </w:r>
      <w:r>
        <w:rPr>
          <w:rFonts w:ascii="仿宋_GB2312" w:eastAsia="仿宋_GB2312" w:hAnsi="仿宋" w:cs="仿宋" w:hint="eastAsia"/>
          <w:spacing w:val="-4"/>
          <w:sz w:val="32"/>
          <w:szCs w:val="32"/>
        </w:rPr>
        <w:t>，满意度指标完成。</w:t>
      </w:r>
    </w:p>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t>六、存在的主要问题</w:t>
      </w:r>
    </w:p>
    <w:p w:rsidR="00637A84" w:rsidRDefault="006D1512">
      <w:pPr>
        <w:spacing w:line="560" w:lineRule="exact"/>
        <w:ind w:firstLineChars="200" w:firstLine="624"/>
        <w:rPr>
          <w:rFonts w:ascii="楷体" w:eastAsia="楷体" w:hAnsi="楷体" w:cs="仿宋"/>
          <w:spacing w:val="-4"/>
          <w:sz w:val="32"/>
          <w:szCs w:val="32"/>
        </w:rPr>
      </w:pPr>
      <w:r>
        <w:rPr>
          <w:rFonts w:ascii="楷体" w:eastAsia="楷体" w:hAnsi="楷体" w:cs="仿宋"/>
          <w:spacing w:val="-4"/>
          <w:sz w:val="32"/>
          <w:szCs w:val="32"/>
        </w:rPr>
        <w:t>(</w:t>
      </w:r>
      <w:proofErr w:type="gramStart"/>
      <w:r>
        <w:rPr>
          <w:rFonts w:ascii="楷体" w:eastAsia="楷体" w:hAnsi="楷体" w:cs="仿宋"/>
          <w:spacing w:val="-4"/>
          <w:sz w:val="32"/>
          <w:szCs w:val="32"/>
        </w:rPr>
        <w:t>一</w:t>
      </w:r>
      <w:proofErr w:type="gramEnd"/>
      <w:r>
        <w:rPr>
          <w:rFonts w:ascii="楷体" w:eastAsia="楷体" w:hAnsi="楷体" w:cs="仿宋"/>
          <w:spacing w:val="-4"/>
          <w:sz w:val="32"/>
          <w:szCs w:val="32"/>
        </w:rPr>
        <w:t>)</w:t>
      </w:r>
      <w:r>
        <w:rPr>
          <w:rFonts w:ascii="楷体" w:eastAsia="楷体" w:hAnsi="楷体" w:cs="仿宋"/>
          <w:spacing w:val="-4"/>
          <w:sz w:val="32"/>
          <w:szCs w:val="32"/>
        </w:rPr>
        <w:t>预算执行存在偏差</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主要存在对项目资金使用方面前期预算不够精准，后期将进一步完善项目预算</w:t>
      </w:r>
      <w:proofErr w:type="gramStart"/>
      <w:r>
        <w:rPr>
          <w:rFonts w:ascii="仿宋_GB2312" w:eastAsia="仿宋_GB2312" w:hAnsi="仿宋" w:cs="仿宋" w:hint="eastAsia"/>
          <w:spacing w:val="-4"/>
          <w:sz w:val="32"/>
          <w:szCs w:val="32"/>
        </w:rPr>
        <w:t>算</w:t>
      </w:r>
      <w:proofErr w:type="gramEnd"/>
      <w:r>
        <w:rPr>
          <w:rFonts w:ascii="仿宋_GB2312" w:eastAsia="仿宋_GB2312" w:hAnsi="仿宋" w:cs="仿宋" w:hint="eastAsia"/>
          <w:spacing w:val="-4"/>
          <w:sz w:val="32"/>
          <w:szCs w:val="32"/>
        </w:rPr>
        <w:t>编制科学性和合理性</w:t>
      </w:r>
      <w:r>
        <w:rPr>
          <w:rFonts w:ascii="仿宋_GB2312" w:eastAsia="仿宋_GB2312" w:hAnsi="仿宋" w:cs="仿宋" w:hint="eastAsia"/>
          <w:spacing w:val="-4"/>
          <w:sz w:val="32"/>
          <w:szCs w:val="32"/>
        </w:rPr>
        <w:t>,</w:t>
      </w:r>
      <w:r>
        <w:rPr>
          <w:rFonts w:ascii="仿宋_GB2312" w:eastAsia="仿宋_GB2312" w:hAnsi="仿宋" w:cs="仿宋" w:hint="eastAsia"/>
          <w:spacing w:val="-4"/>
          <w:sz w:val="32"/>
          <w:szCs w:val="32"/>
        </w:rPr>
        <w:t>优化资金结构，力促向项目按照计划有效实施，达到预期指标指。</w:t>
      </w:r>
    </w:p>
    <w:p w:rsidR="00637A84" w:rsidRDefault="006D1512">
      <w:pPr>
        <w:spacing w:line="560" w:lineRule="exact"/>
        <w:ind w:firstLineChars="200" w:firstLine="624"/>
        <w:rPr>
          <w:rFonts w:ascii="楷体" w:eastAsia="楷体" w:hAnsi="楷体" w:cs="仿宋"/>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目标设定科学性及评价存在难度</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hint="eastAsia"/>
          <w:spacing w:val="-4"/>
          <w:sz w:val="32"/>
          <w:szCs w:val="32"/>
        </w:rPr>
        <w:t>对于目标设定需要分科室单位分解</w:t>
      </w:r>
      <w:r>
        <w:rPr>
          <w:rFonts w:ascii="仿宋_GB2312" w:eastAsia="仿宋_GB2312" w:hAnsi="仿宋" w:cs="仿宋" w:hint="eastAsia"/>
          <w:spacing w:val="-4"/>
          <w:sz w:val="32"/>
          <w:szCs w:val="32"/>
        </w:rPr>
        <w:t>,</w:t>
      </w:r>
      <w:r>
        <w:rPr>
          <w:rFonts w:ascii="仿宋_GB2312" w:eastAsia="仿宋_GB2312" w:hAnsi="仿宋" w:cs="仿宋" w:hint="eastAsia"/>
          <w:spacing w:val="-4"/>
          <w:sz w:val="32"/>
          <w:szCs w:val="32"/>
        </w:rPr>
        <w:t>汇总后制定整体目标，如何科学</w:t>
      </w:r>
      <w:proofErr w:type="gramStart"/>
      <w:r>
        <w:rPr>
          <w:rFonts w:ascii="仿宋_GB2312" w:eastAsia="仿宋_GB2312" w:hAnsi="仿宋" w:cs="仿宋" w:hint="eastAsia"/>
          <w:spacing w:val="-4"/>
          <w:sz w:val="32"/>
          <w:szCs w:val="32"/>
        </w:rPr>
        <w:t>整合全</w:t>
      </w:r>
      <w:proofErr w:type="gramEnd"/>
      <w:r>
        <w:rPr>
          <w:rFonts w:ascii="仿宋_GB2312" w:eastAsia="仿宋_GB2312" w:hAnsi="仿宋" w:cs="仿宋" w:hint="eastAsia"/>
          <w:spacing w:val="-4"/>
          <w:sz w:val="32"/>
          <w:szCs w:val="32"/>
        </w:rPr>
        <w:t>单位绩效目标比较困难；目标设定后如何科学设定考核评价标准，特别是对于不能量化的目标如何评价</w:t>
      </w:r>
      <w:r>
        <w:rPr>
          <w:rFonts w:ascii="仿宋_GB2312" w:eastAsia="仿宋_GB2312" w:hAnsi="仿宋" w:cs="仿宋"/>
          <w:spacing w:val="-4"/>
          <w:sz w:val="32"/>
          <w:szCs w:val="32"/>
        </w:rPr>
        <w:t>。</w:t>
      </w:r>
    </w:p>
    <w:p w:rsidR="00637A84" w:rsidRDefault="006D1512">
      <w:pPr>
        <w:spacing w:line="560" w:lineRule="exact"/>
        <w:ind w:firstLineChars="200" w:firstLine="624"/>
        <w:rPr>
          <w:rFonts w:ascii="楷体" w:eastAsia="楷体" w:hAnsi="楷体" w:cs="仿宋"/>
          <w:spacing w:val="-4"/>
          <w:sz w:val="32"/>
          <w:szCs w:val="32"/>
        </w:rPr>
      </w:pPr>
      <w:r>
        <w:rPr>
          <w:rFonts w:ascii="楷体" w:eastAsia="楷体" w:hAnsi="楷体" w:cs="仿宋"/>
          <w:spacing w:val="-4"/>
          <w:sz w:val="32"/>
          <w:szCs w:val="32"/>
        </w:rPr>
        <w:t>（三）财务管理方面，会计核算还不够细致</w:t>
      </w:r>
      <w:r>
        <w:rPr>
          <w:rFonts w:ascii="楷体" w:eastAsia="楷体" w:hAnsi="楷体" w:cs="仿宋"/>
          <w:spacing w:val="-4"/>
          <w:sz w:val="32"/>
          <w:szCs w:val="32"/>
        </w:rPr>
        <w:t>,</w:t>
      </w:r>
      <w:r>
        <w:rPr>
          <w:rFonts w:ascii="楷体" w:eastAsia="楷体" w:hAnsi="楷体" w:cs="仿宋"/>
          <w:spacing w:val="-4"/>
          <w:sz w:val="32"/>
          <w:szCs w:val="32"/>
        </w:rPr>
        <w:t>对于有些能够细分的工作</w:t>
      </w:r>
      <w:r>
        <w:rPr>
          <w:rFonts w:ascii="楷体" w:eastAsia="楷体" w:hAnsi="楷体" w:cs="仿宋"/>
          <w:spacing w:val="-4"/>
          <w:sz w:val="32"/>
          <w:szCs w:val="32"/>
        </w:rPr>
        <w:t>,</w:t>
      </w:r>
      <w:r>
        <w:rPr>
          <w:rFonts w:ascii="楷体" w:eastAsia="楷体" w:hAnsi="楷体" w:cs="仿宋"/>
          <w:spacing w:val="-4"/>
          <w:sz w:val="32"/>
          <w:szCs w:val="32"/>
        </w:rPr>
        <w:t>未能详细分类核算</w:t>
      </w:r>
      <w:r>
        <w:rPr>
          <w:rFonts w:ascii="楷体" w:eastAsia="楷体" w:hAnsi="楷体" w:cs="仿宋"/>
          <w:spacing w:val="-4"/>
          <w:sz w:val="32"/>
          <w:szCs w:val="32"/>
        </w:rPr>
        <w:t>,</w:t>
      </w:r>
      <w:r>
        <w:rPr>
          <w:rFonts w:ascii="楷体" w:eastAsia="楷体" w:hAnsi="楷体" w:cs="仿宋"/>
          <w:spacing w:val="-4"/>
          <w:sz w:val="32"/>
          <w:szCs w:val="32"/>
        </w:rPr>
        <w:t>绩效评价基础数据不够精准。</w:t>
      </w:r>
    </w:p>
    <w:p w:rsidR="00637A84" w:rsidRDefault="006D1512">
      <w:pPr>
        <w:spacing w:line="560" w:lineRule="exact"/>
        <w:ind w:firstLineChars="200" w:firstLine="624"/>
        <w:rPr>
          <w:rFonts w:ascii="楷体" w:eastAsia="楷体" w:hAnsi="楷体" w:cs="仿宋"/>
          <w:spacing w:val="-4"/>
          <w:sz w:val="32"/>
          <w:szCs w:val="32"/>
        </w:rPr>
      </w:pPr>
      <w:r>
        <w:rPr>
          <w:rFonts w:ascii="楷体" w:eastAsia="楷体" w:hAnsi="楷体" w:cs="仿宋"/>
          <w:spacing w:val="-4"/>
          <w:sz w:val="32"/>
          <w:szCs w:val="32"/>
        </w:rPr>
        <w:t>（四）固定资产管理水平有待提高</w:t>
      </w:r>
    </w:p>
    <w:p w:rsidR="00637A84" w:rsidRDefault="006D1512">
      <w:pPr>
        <w:spacing w:line="560" w:lineRule="exact"/>
        <w:ind w:firstLineChars="200" w:firstLine="624"/>
        <w:rPr>
          <w:rFonts w:ascii="仿宋_GB2312" w:eastAsia="仿宋_GB2312" w:hAnsi="仿宋" w:cs="仿宋"/>
          <w:spacing w:val="-4"/>
          <w:sz w:val="32"/>
          <w:szCs w:val="32"/>
        </w:rPr>
      </w:pPr>
      <w:r>
        <w:rPr>
          <w:rFonts w:ascii="仿宋_GB2312" w:eastAsia="仿宋_GB2312" w:hAnsi="仿宋" w:cs="仿宋"/>
          <w:spacing w:val="-4"/>
          <w:sz w:val="32"/>
          <w:szCs w:val="32"/>
        </w:rPr>
        <w:t>固定资产台账未及时与账面</w:t>
      </w:r>
      <w:r>
        <w:rPr>
          <w:rFonts w:ascii="仿宋_GB2312" w:eastAsia="仿宋_GB2312" w:hAnsi="仿宋" w:cs="仿宋"/>
          <w:spacing w:val="-4"/>
          <w:sz w:val="32"/>
          <w:szCs w:val="32"/>
        </w:rPr>
        <w:t>资产金额对账且末与实物进</w:t>
      </w:r>
      <w:r>
        <w:rPr>
          <w:rFonts w:ascii="仿宋_GB2312" w:eastAsia="仿宋_GB2312" w:hAnsi="仿宋" w:cs="仿宋"/>
          <w:spacing w:val="-4"/>
          <w:sz w:val="32"/>
          <w:szCs w:val="32"/>
        </w:rPr>
        <w:lastRenderedPageBreak/>
        <w:t>行清点</w:t>
      </w:r>
      <w:proofErr w:type="gramStart"/>
      <w:r>
        <w:rPr>
          <w:rFonts w:ascii="仿宋_GB2312" w:eastAsia="仿宋_GB2312" w:hAnsi="仿宋" w:cs="仿宋"/>
          <w:spacing w:val="-4"/>
          <w:sz w:val="32"/>
          <w:szCs w:val="32"/>
        </w:rPr>
        <w:t>及及时</w:t>
      </w:r>
      <w:proofErr w:type="gramEnd"/>
      <w:r>
        <w:rPr>
          <w:rFonts w:ascii="仿宋_GB2312" w:eastAsia="仿宋_GB2312" w:hAnsi="仿宋" w:cs="仿宋"/>
          <w:spacing w:val="-4"/>
          <w:sz w:val="32"/>
          <w:szCs w:val="32"/>
        </w:rPr>
        <w:t>清理处置报废资产导致</w:t>
      </w:r>
      <w:proofErr w:type="gramStart"/>
      <w:r>
        <w:rPr>
          <w:rFonts w:ascii="仿宋_GB2312" w:eastAsia="仿宋_GB2312" w:hAnsi="仿宋" w:cs="仿宋"/>
          <w:spacing w:val="-4"/>
          <w:sz w:val="32"/>
          <w:szCs w:val="32"/>
        </w:rPr>
        <w:t>资产台账与</w:t>
      </w:r>
      <w:proofErr w:type="gramEnd"/>
      <w:r>
        <w:rPr>
          <w:rFonts w:ascii="仿宋_GB2312" w:eastAsia="仿宋_GB2312" w:hAnsi="仿宋" w:cs="仿宋"/>
          <w:spacing w:val="-4"/>
          <w:sz w:val="32"/>
          <w:szCs w:val="32"/>
        </w:rPr>
        <w:t>账面资产金额存在差异</w:t>
      </w:r>
      <w:r>
        <w:rPr>
          <w:rFonts w:ascii="仿宋_GB2312" w:eastAsia="仿宋_GB2312" w:hAnsi="仿宋" w:cs="仿宋"/>
          <w:spacing w:val="-4"/>
          <w:sz w:val="32"/>
          <w:szCs w:val="32"/>
        </w:rPr>
        <w:t>,</w:t>
      </w:r>
      <w:r>
        <w:rPr>
          <w:rFonts w:ascii="仿宋_GB2312" w:eastAsia="仿宋_GB2312" w:hAnsi="仿宋" w:cs="仿宋"/>
          <w:spacing w:val="-4"/>
          <w:sz w:val="32"/>
          <w:szCs w:val="32"/>
        </w:rPr>
        <w:t>固定资产管理继续加强中。</w:t>
      </w:r>
    </w:p>
    <w:p w:rsidR="00637A84" w:rsidRDefault="006D1512">
      <w:pPr>
        <w:pStyle w:val="aa"/>
        <w:spacing w:line="560" w:lineRule="exact"/>
        <w:ind w:firstLine="624"/>
        <w:rPr>
          <w:rStyle w:val="a8"/>
          <w:rFonts w:ascii="黑体" w:eastAsia="黑体" w:hAnsi="黑体" w:cs="Times New Roman"/>
          <w:b w:val="0"/>
          <w:spacing w:val="-4"/>
          <w:sz w:val="32"/>
          <w:szCs w:val="32"/>
        </w:rPr>
      </w:pPr>
      <w:r>
        <w:rPr>
          <w:rStyle w:val="a8"/>
          <w:rFonts w:ascii="黑体" w:eastAsia="黑体" w:hAnsi="黑体" w:cs="Times New Roman" w:hint="eastAsia"/>
          <w:b w:val="0"/>
          <w:spacing w:val="-4"/>
          <w:sz w:val="32"/>
          <w:szCs w:val="32"/>
        </w:rPr>
        <w:t>七、改进措施和建议</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hint="eastAsia"/>
          <w:spacing w:val="-4"/>
          <w:sz w:val="32"/>
          <w:szCs w:val="32"/>
        </w:rPr>
        <w:t>（一）</w:t>
      </w:r>
      <w:r>
        <w:rPr>
          <w:rFonts w:ascii="楷体" w:eastAsia="楷体" w:hAnsi="楷体" w:cs="仿宋"/>
          <w:spacing w:val="-4"/>
          <w:sz w:val="32"/>
          <w:szCs w:val="32"/>
        </w:rPr>
        <w:t>加强新行政单位会计制度和新预算法学习培训</w:t>
      </w:r>
      <w:r>
        <w:rPr>
          <w:rFonts w:ascii="楷体" w:eastAsia="楷体" w:hAnsi="楷体" w:cs="仿宋" w:hint="eastAsia"/>
          <w:spacing w:val="-4"/>
          <w:sz w:val="32"/>
          <w:szCs w:val="32"/>
        </w:rPr>
        <w:t>，</w:t>
      </w:r>
      <w:r>
        <w:rPr>
          <w:rFonts w:ascii="楷体" w:eastAsia="楷体" w:hAnsi="楷体" w:cs="仿宋"/>
          <w:spacing w:val="-4"/>
          <w:sz w:val="32"/>
          <w:szCs w:val="32"/>
        </w:rPr>
        <w:t>规范账务处理</w:t>
      </w:r>
      <w:r>
        <w:rPr>
          <w:rFonts w:ascii="楷体" w:eastAsia="楷体" w:hAnsi="楷体" w:cs="仿宋" w:hint="eastAsia"/>
          <w:spacing w:val="-4"/>
          <w:sz w:val="32"/>
          <w:szCs w:val="32"/>
        </w:rPr>
        <w:t>，</w:t>
      </w:r>
      <w:r>
        <w:rPr>
          <w:rFonts w:ascii="楷体" w:eastAsia="楷体" w:hAnsi="楷体" w:cs="仿宋"/>
          <w:spacing w:val="-4"/>
          <w:sz w:val="32"/>
          <w:szCs w:val="32"/>
        </w:rPr>
        <w:t>加强新《预算法》、《行政单位会计制度》</w:t>
      </w:r>
      <w:r>
        <w:rPr>
          <w:rFonts w:ascii="楷体" w:eastAsia="楷体" w:hAnsi="楷体" w:cs="仿宋"/>
          <w:spacing w:val="-4"/>
          <w:sz w:val="32"/>
          <w:szCs w:val="32"/>
        </w:rPr>
        <w:t xml:space="preserve"> </w:t>
      </w:r>
      <w:r>
        <w:rPr>
          <w:rFonts w:ascii="楷体" w:eastAsia="楷体" w:hAnsi="楷体" w:cs="仿宋"/>
          <w:spacing w:val="-4"/>
          <w:sz w:val="32"/>
          <w:szCs w:val="32"/>
        </w:rPr>
        <w:t>、《会计法》</w:t>
      </w:r>
      <w:r>
        <w:rPr>
          <w:rFonts w:ascii="楷体" w:eastAsia="楷体" w:hAnsi="楷体" w:cs="仿宋"/>
          <w:spacing w:val="-4"/>
          <w:sz w:val="32"/>
          <w:szCs w:val="32"/>
        </w:rPr>
        <w:t xml:space="preserve"> </w:t>
      </w:r>
      <w:r>
        <w:rPr>
          <w:rFonts w:ascii="楷体" w:eastAsia="楷体" w:hAnsi="楷体" w:cs="仿宋"/>
          <w:spacing w:val="-4"/>
          <w:sz w:val="32"/>
          <w:szCs w:val="32"/>
        </w:rPr>
        <w:t>、《行政单位财务规则》等学习培训</w:t>
      </w:r>
      <w:r>
        <w:rPr>
          <w:rFonts w:ascii="楷体" w:eastAsia="楷体" w:hAnsi="楷体" w:cs="仿宋"/>
          <w:spacing w:val="-4"/>
          <w:sz w:val="32"/>
          <w:szCs w:val="32"/>
        </w:rPr>
        <w:t>,</w:t>
      </w:r>
      <w:r>
        <w:rPr>
          <w:rFonts w:ascii="楷体" w:eastAsia="楷体" w:hAnsi="楷体" w:cs="仿宋"/>
          <w:spacing w:val="-4"/>
          <w:sz w:val="32"/>
          <w:szCs w:val="32"/>
        </w:rPr>
        <w:t>规范</w:t>
      </w:r>
      <w:r>
        <w:rPr>
          <w:rFonts w:ascii="楷体" w:eastAsia="楷体" w:hAnsi="楷体" w:cs="仿宋" w:hint="eastAsia"/>
          <w:spacing w:val="-4"/>
          <w:sz w:val="32"/>
          <w:szCs w:val="32"/>
        </w:rPr>
        <w:t>单位</w:t>
      </w:r>
      <w:r>
        <w:rPr>
          <w:rFonts w:ascii="楷体" w:eastAsia="楷体" w:hAnsi="楷体" w:cs="仿宋"/>
          <w:spacing w:val="-4"/>
          <w:sz w:val="32"/>
          <w:szCs w:val="32"/>
        </w:rPr>
        <w:t>预算收支核算</w:t>
      </w:r>
      <w:r>
        <w:rPr>
          <w:rFonts w:ascii="楷体" w:eastAsia="楷体" w:hAnsi="楷体" w:cs="仿宋" w:hint="eastAsia"/>
          <w:spacing w:val="-4"/>
          <w:sz w:val="32"/>
          <w:szCs w:val="32"/>
        </w:rPr>
        <w:t>。</w:t>
      </w:r>
      <w:r>
        <w:rPr>
          <w:rFonts w:ascii="楷体" w:eastAsia="楷体" w:hAnsi="楷体" w:cs="仿宋"/>
          <w:spacing w:val="-4"/>
          <w:sz w:val="32"/>
          <w:szCs w:val="32"/>
        </w:rPr>
        <w:t>制定和完善基本支出、项目支出等各项支出标准</w:t>
      </w:r>
      <w:r>
        <w:rPr>
          <w:rFonts w:ascii="楷体" w:eastAsia="楷体" w:hAnsi="楷体" w:cs="仿宋"/>
          <w:spacing w:val="-4"/>
          <w:sz w:val="32"/>
          <w:szCs w:val="32"/>
        </w:rPr>
        <w:t>,</w:t>
      </w:r>
      <w:r>
        <w:rPr>
          <w:rFonts w:ascii="楷体" w:eastAsia="楷体" w:hAnsi="楷体" w:cs="仿宋"/>
          <w:spacing w:val="-4"/>
          <w:sz w:val="32"/>
          <w:szCs w:val="32"/>
        </w:rPr>
        <w:t>严格按项目和进度执行预算</w:t>
      </w:r>
      <w:r>
        <w:rPr>
          <w:rFonts w:ascii="楷体" w:eastAsia="楷体" w:hAnsi="楷体" w:cs="仿宋"/>
          <w:spacing w:val="-4"/>
          <w:sz w:val="32"/>
          <w:szCs w:val="32"/>
        </w:rPr>
        <w:t xml:space="preserve">, </w:t>
      </w:r>
      <w:r>
        <w:rPr>
          <w:rFonts w:ascii="楷体" w:eastAsia="楷体" w:hAnsi="楷体" w:cs="仿宋"/>
          <w:spacing w:val="-4"/>
          <w:sz w:val="32"/>
          <w:szCs w:val="32"/>
        </w:rPr>
        <w:t>增强预算的约束力和严肃性</w:t>
      </w:r>
      <w:r>
        <w:rPr>
          <w:rFonts w:ascii="楷体" w:eastAsia="楷体" w:hAnsi="楷体" w:cs="仿宋" w:hint="eastAsia"/>
          <w:spacing w:val="-4"/>
          <w:sz w:val="32"/>
          <w:szCs w:val="32"/>
        </w:rPr>
        <w:t>；</w:t>
      </w:r>
      <w:r>
        <w:rPr>
          <w:rFonts w:ascii="楷体" w:eastAsia="楷体" w:hAnsi="楷体" w:cs="仿宋"/>
          <w:spacing w:val="-4"/>
          <w:sz w:val="32"/>
          <w:szCs w:val="32"/>
        </w:rPr>
        <w:t>落实预算执行分析</w:t>
      </w:r>
      <w:r>
        <w:rPr>
          <w:rFonts w:ascii="楷体" w:eastAsia="楷体" w:hAnsi="楷体" w:cs="仿宋"/>
          <w:spacing w:val="-4"/>
          <w:sz w:val="32"/>
          <w:szCs w:val="32"/>
        </w:rPr>
        <w:t>,</w:t>
      </w:r>
      <w:r>
        <w:rPr>
          <w:rFonts w:ascii="楷体" w:eastAsia="楷体" w:hAnsi="楷体" w:cs="仿宋"/>
          <w:spacing w:val="-4"/>
          <w:sz w:val="32"/>
          <w:szCs w:val="32"/>
        </w:rPr>
        <w:t>及时了解预算执行差异</w:t>
      </w:r>
      <w:r>
        <w:rPr>
          <w:rFonts w:ascii="楷体" w:eastAsia="楷体" w:hAnsi="楷体" w:cs="仿宋"/>
          <w:spacing w:val="-4"/>
          <w:sz w:val="32"/>
          <w:szCs w:val="32"/>
        </w:rPr>
        <w:t>,</w:t>
      </w:r>
      <w:r>
        <w:rPr>
          <w:rFonts w:ascii="楷体" w:eastAsia="楷体" w:hAnsi="楷体" w:cs="仿宋"/>
          <w:spacing w:val="-4"/>
          <w:sz w:val="32"/>
          <w:szCs w:val="32"/>
        </w:rPr>
        <w:t>合理调整、纠正预算执行偏差，切实提高</w:t>
      </w:r>
      <w:r>
        <w:rPr>
          <w:rFonts w:ascii="楷体" w:eastAsia="楷体" w:hAnsi="楷体" w:cs="仿宋" w:hint="eastAsia"/>
          <w:spacing w:val="-4"/>
          <w:sz w:val="32"/>
          <w:szCs w:val="32"/>
        </w:rPr>
        <w:t>单位</w:t>
      </w:r>
      <w:r>
        <w:rPr>
          <w:rFonts w:ascii="楷体" w:eastAsia="楷体" w:hAnsi="楷体" w:cs="仿宋"/>
          <w:spacing w:val="-4"/>
          <w:sz w:val="32"/>
          <w:szCs w:val="32"/>
        </w:rPr>
        <w:t>预算收支管理水平。尽可能地做</w:t>
      </w:r>
      <w:r>
        <w:rPr>
          <w:rFonts w:ascii="楷体" w:eastAsia="楷体" w:hAnsi="楷体" w:cs="仿宋"/>
          <w:spacing w:val="-4"/>
          <w:sz w:val="32"/>
          <w:szCs w:val="32"/>
        </w:rPr>
        <w:t>到决算与预算相衔接。</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hint="eastAsia"/>
          <w:spacing w:val="-4"/>
          <w:sz w:val="32"/>
          <w:szCs w:val="32"/>
        </w:rPr>
        <w:t>（二）</w:t>
      </w:r>
      <w:r>
        <w:rPr>
          <w:rFonts w:ascii="楷体" w:eastAsia="楷体" w:hAnsi="楷体" w:cs="仿宋"/>
          <w:spacing w:val="-4"/>
          <w:sz w:val="32"/>
          <w:szCs w:val="32"/>
        </w:rPr>
        <w:t>完善管理制度</w:t>
      </w:r>
      <w:r>
        <w:rPr>
          <w:rFonts w:ascii="楷体" w:eastAsia="楷体" w:hAnsi="楷体" w:cs="仿宋"/>
          <w:spacing w:val="-4"/>
          <w:sz w:val="32"/>
          <w:szCs w:val="32"/>
        </w:rPr>
        <w:t>,</w:t>
      </w:r>
      <w:r>
        <w:rPr>
          <w:rFonts w:ascii="楷体" w:eastAsia="楷体" w:hAnsi="楷体" w:cs="仿宋"/>
          <w:spacing w:val="-4"/>
          <w:sz w:val="32"/>
          <w:szCs w:val="32"/>
        </w:rPr>
        <w:t>进</w:t>
      </w:r>
      <w:r>
        <w:rPr>
          <w:rFonts w:ascii="楷体" w:eastAsia="楷体" w:hAnsi="楷体" w:cs="仿宋" w:hint="eastAsia"/>
          <w:spacing w:val="-4"/>
          <w:sz w:val="32"/>
          <w:szCs w:val="32"/>
        </w:rPr>
        <w:t>一步</w:t>
      </w:r>
      <w:r>
        <w:rPr>
          <w:rFonts w:ascii="楷体" w:eastAsia="楷体" w:hAnsi="楷体" w:cs="仿宋"/>
          <w:spacing w:val="-4"/>
          <w:sz w:val="32"/>
          <w:szCs w:val="32"/>
        </w:rPr>
        <w:t>加强资产管理</w:t>
      </w:r>
    </w:p>
    <w:p w:rsidR="00637A84" w:rsidRDefault="006D1512">
      <w:pPr>
        <w:pStyle w:val="a6"/>
        <w:widowControl/>
        <w:spacing w:before="0" w:beforeAutospacing="0" w:after="0" w:afterAutospacing="0" w:line="560" w:lineRule="exact"/>
        <w:ind w:firstLineChars="200" w:firstLine="624"/>
        <w:jc w:val="both"/>
        <w:rPr>
          <w:rFonts w:ascii="仿宋_GB2312" w:eastAsia="仿宋_GB2312" w:hAnsi="仿宋" w:cs="仿宋"/>
          <w:spacing w:val="-4"/>
          <w:sz w:val="32"/>
          <w:szCs w:val="32"/>
        </w:rPr>
      </w:pPr>
      <w:r>
        <w:rPr>
          <w:rFonts w:ascii="仿宋_GB2312" w:eastAsia="仿宋_GB2312" w:hAnsi="仿宋" w:cs="仿宋"/>
          <w:spacing w:val="-4"/>
          <w:sz w:val="32"/>
          <w:szCs w:val="32"/>
        </w:rPr>
        <w:t>严格按照《固定资产管理办法》的规定加强固定资产管理</w:t>
      </w:r>
      <w:r>
        <w:rPr>
          <w:rFonts w:ascii="仿宋_GB2312" w:eastAsia="仿宋_GB2312" w:hAnsi="仿宋" w:cs="仿宋"/>
          <w:spacing w:val="-4"/>
          <w:sz w:val="32"/>
          <w:szCs w:val="32"/>
        </w:rPr>
        <w:t>,</w:t>
      </w:r>
      <w:r>
        <w:rPr>
          <w:rFonts w:ascii="仿宋_GB2312" w:eastAsia="仿宋_GB2312" w:hAnsi="仿宋" w:cs="仿宋"/>
          <w:spacing w:val="-4"/>
          <w:sz w:val="32"/>
          <w:szCs w:val="32"/>
        </w:rPr>
        <w:t>及时登记、</w:t>
      </w:r>
      <w:proofErr w:type="gramStart"/>
      <w:r>
        <w:rPr>
          <w:rFonts w:ascii="仿宋_GB2312" w:eastAsia="仿宋_GB2312" w:hAnsi="仿宋" w:cs="仿宋"/>
          <w:spacing w:val="-4"/>
          <w:sz w:val="32"/>
          <w:szCs w:val="32"/>
        </w:rPr>
        <w:t>更新台</w:t>
      </w:r>
      <w:proofErr w:type="gramEnd"/>
      <w:r>
        <w:rPr>
          <w:rFonts w:ascii="仿宋_GB2312" w:eastAsia="仿宋_GB2312" w:hAnsi="仿宋" w:cs="仿宋"/>
          <w:spacing w:val="-4"/>
          <w:sz w:val="32"/>
          <w:szCs w:val="32"/>
        </w:rPr>
        <w:t>账，加强资产卡片管理</w:t>
      </w:r>
      <w:r>
        <w:rPr>
          <w:rFonts w:ascii="仿宋_GB2312" w:eastAsia="仿宋_GB2312" w:hAnsi="仿宋" w:cs="仿宋"/>
          <w:spacing w:val="-4"/>
          <w:sz w:val="32"/>
          <w:szCs w:val="32"/>
        </w:rPr>
        <w:t>,</w:t>
      </w:r>
      <w:r>
        <w:rPr>
          <w:rFonts w:ascii="仿宋_GB2312" w:eastAsia="仿宋_GB2312" w:hAnsi="仿宋" w:cs="仿宋"/>
          <w:spacing w:val="-4"/>
          <w:sz w:val="32"/>
          <w:szCs w:val="32"/>
        </w:rPr>
        <w:t>对各类实物资产进行全面盘点</w:t>
      </w:r>
      <w:r>
        <w:rPr>
          <w:rFonts w:ascii="仿宋_GB2312" w:eastAsia="仿宋_GB2312" w:hAnsi="仿宋" w:cs="仿宋"/>
          <w:spacing w:val="-4"/>
          <w:sz w:val="32"/>
          <w:szCs w:val="32"/>
        </w:rPr>
        <w:t>,</w:t>
      </w:r>
      <w:r>
        <w:rPr>
          <w:rFonts w:ascii="仿宋_GB2312" w:eastAsia="仿宋_GB2312" w:hAnsi="仿宋" w:cs="仿宋"/>
          <w:spacing w:val="-4"/>
          <w:sz w:val="32"/>
          <w:szCs w:val="32"/>
        </w:rPr>
        <w:t>确保账</w:t>
      </w:r>
      <w:proofErr w:type="gramStart"/>
      <w:r>
        <w:rPr>
          <w:rFonts w:ascii="仿宋_GB2312" w:eastAsia="仿宋_GB2312" w:hAnsi="仿宋" w:cs="仿宋"/>
          <w:spacing w:val="-4"/>
          <w:sz w:val="32"/>
          <w:szCs w:val="32"/>
        </w:rPr>
        <w:t>账</w:t>
      </w:r>
      <w:proofErr w:type="gramEnd"/>
      <w:r>
        <w:rPr>
          <w:rFonts w:ascii="仿宋_GB2312" w:eastAsia="仿宋_GB2312" w:hAnsi="仿宋" w:cs="仿宋"/>
          <w:spacing w:val="-4"/>
          <w:sz w:val="32"/>
          <w:szCs w:val="32"/>
        </w:rPr>
        <w:t>、账实相符。</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spacing w:val="-4"/>
          <w:sz w:val="32"/>
          <w:szCs w:val="32"/>
        </w:rPr>
        <w:t>（三）加强学习如何科学合理制定绩效目标及考核体系，充分发挥绩效工作效用</w:t>
      </w:r>
      <w:r>
        <w:rPr>
          <w:rFonts w:ascii="楷体" w:eastAsia="楷体" w:hAnsi="楷体" w:cs="仿宋" w:hint="eastAsia"/>
          <w:spacing w:val="-4"/>
          <w:sz w:val="32"/>
          <w:szCs w:val="32"/>
        </w:rPr>
        <w:t>。</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spacing w:val="-4"/>
          <w:sz w:val="32"/>
          <w:szCs w:val="32"/>
        </w:rPr>
        <w:t>（四）财务上，会计核算要更加详细，为本单位各项工作的开展、总结、评估提供有效数据资料支撑</w:t>
      </w:r>
      <w:r>
        <w:rPr>
          <w:rFonts w:ascii="楷体" w:eastAsia="楷体" w:hAnsi="楷体" w:cs="仿宋"/>
          <w:spacing w:val="-4"/>
          <w:sz w:val="32"/>
          <w:szCs w:val="32"/>
        </w:rPr>
        <w:t>,</w:t>
      </w:r>
      <w:r>
        <w:rPr>
          <w:rFonts w:ascii="楷体" w:eastAsia="楷体" w:hAnsi="楷体" w:cs="仿宋"/>
          <w:spacing w:val="-4"/>
          <w:sz w:val="32"/>
          <w:szCs w:val="32"/>
        </w:rPr>
        <w:t>为各项业务工作更好的开展提供帮助。</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spacing w:val="-4"/>
          <w:sz w:val="32"/>
          <w:szCs w:val="32"/>
        </w:rPr>
        <w:t>（五）从源头上强化对专项资金预算管理</w:t>
      </w:r>
    </w:p>
    <w:p w:rsidR="00637A84" w:rsidRDefault="006D1512">
      <w:pPr>
        <w:pStyle w:val="a6"/>
        <w:widowControl/>
        <w:spacing w:before="0" w:beforeAutospacing="0" w:after="0" w:afterAutospacing="0" w:line="560" w:lineRule="exact"/>
        <w:ind w:firstLineChars="200" w:firstLine="624"/>
        <w:jc w:val="both"/>
        <w:rPr>
          <w:rFonts w:ascii="仿宋_GB2312" w:eastAsia="仿宋_GB2312" w:hAnsi="楷体" w:cs="仿宋"/>
          <w:spacing w:val="-4"/>
          <w:sz w:val="32"/>
          <w:szCs w:val="32"/>
        </w:rPr>
      </w:pPr>
      <w:r>
        <w:rPr>
          <w:rFonts w:ascii="仿宋_GB2312" w:eastAsia="仿宋_GB2312" w:hAnsi="楷体" w:cs="仿宋"/>
          <w:spacing w:val="-4"/>
          <w:sz w:val="32"/>
          <w:szCs w:val="32"/>
        </w:rPr>
        <w:t>实行专项资金预算管理，</w:t>
      </w:r>
      <w:r>
        <w:rPr>
          <w:rFonts w:ascii="仿宋_GB2312" w:eastAsia="仿宋_GB2312" w:hAnsi="楷体" w:cs="仿宋"/>
          <w:spacing w:val="-4"/>
          <w:sz w:val="32"/>
          <w:szCs w:val="32"/>
        </w:rPr>
        <w:t xml:space="preserve"> </w:t>
      </w:r>
      <w:r>
        <w:rPr>
          <w:rFonts w:ascii="仿宋_GB2312" w:eastAsia="仿宋_GB2312" w:hAnsi="楷体" w:cs="仿宋"/>
          <w:spacing w:val="-4"/>
          <w:sz w:val="32"/>
          <w:szCs w:val="32"/>
        </w:rPr>
        <w:t>结合单位实际</w:t>
      </w:r>
      <w:r>
        <w:rPr>
          <w:rFonts w:ascii="仿宋_GB2312" w:eastAsia="仿宋_GB2312" w:hAnsi="楷体" w:cs="仿宋"/>
          <w:spacing w:val="-4"/>
          <w:sz w:val="32"/>
          <w:szCs w:val="32"/>
        </w:rPr>
        <w:t xml:space="preserve">, </w:t>
      </w:r>
      <w:r>
        <w:rPr>
          <w:rFonts w:ascii="仿宋_GB2312" w:eastAsia="仿宋_GB2312" w:hAnsi="楷体" w:cs="仿宋"/>
          <w:spacing w:val="-4"/>
          <w:sz w:val="32"/>
          <w:szCs w:val="32"/>
        </w:rPr>
        <w:t>按轻重缓急统筹安排编制预算</w:t>
      </w:r>
      <w:r>
        <w:rPr>
          <w:rFonts w:ascii="仿宋_GB2312" w:eastAsia="仿宋_GB2312" w:hAnsi="楷体" w:cs="仿宋"/>
          <w:spacing w:val="-4"/>
          <w:sz w:val="32"/>
          <w:szCs w:val="32"/>
        </w:rPr>
        <w:t>,</w:t>
      </w:r>
      <w:r>
        <w:rPr>
          <w:rFonts w:ascii="仿宋_GB2312" w:eastAsia="仿宋_GB2312" w:hAnsi="楷体" w:cs="仿宋"/>
          <w:spacing w:val="-4"/>
          <w:sz w:val="32"/>
          <w:szCs w:val="32"/>
        </w:rPr>
        <w:t>提高预算编制科学性和合理性</w:t>
      </w:r>
      <w:r>
        <w:rPr>
          <w:rFonts w:ascii="仿宋_GB2312" w:eastAsia="仿宋_GB2312" w:hAnsi="楷体" w:cs="仿宋"/>
          <w:spacing w:val="-4"/>
          <w:sz w:val="32"/>
          <w:szCs w:val="32"/>
        </w:rPr>
        <w:t>,</w:t>
      </w:r>
      <w:r>
        <w:rPr>
          <w:rFonts w:ascii="仿宋_GB2312" w:eastAsia="仿宋_GB2312" w:hAnsi="楷体" w:cs="仿宋"/>
          <w:spacing w:val="-4"/>
          <w:sz w:val="32"/>
          <w:szCs w:val="32"/>
        </w:rPr>
        <w:t>优化资金结构。</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spacing w:val="-4"/>
          <w:sz w:val="32"/>
          <w:szCs w:val="32"/>
        </w:rPr>
        <w:lastRenderedPageBreak/>
        <w:t>（六）按时间进度分解资金使用计划</w:t>
      </w:r>
    </w:p>
    <w:p w:rsidR="00637A84" w:rsidRDefault="006D1512">
      <w:pPr>
        <w:pStyle w:val="a6"/>
        <w:widowControl/>
        <w:spacing w:before="0" w:beforeAutospacing="0" w:after="0" w:afterAutospacing="0" w:line="560" w:lineRule="exact"/>
        <w:ind w:firstLineChars="200" w:firstLine="624"/>
        <w:jc w:val="both"/>
        <w:rPr>
          <w:rFonts w:ascii="仿宋_GB2312" w:eastAsia="仿宋_GB2312" w:hAnsi="楷体" w:cs="仿宋"/>
          <w:spacing w:val="-4"/>
          <w:sz w:val="32"/>
          <w:szCs w:val="32"/>
        </w:rPr>
      </w:pPr>
      <w:r>
        <w:rPr>
          <w:rFonts w:ascii="仿宋_GB2312" w:eastAsia="仿宋_GB2312" w:hAnsi="楷体" w:cs="仿宋" w:hint="eastAsia"/>
          <w:spacing w:val="-4"/>
          <w:sz w:val="32"/>
          <w:szCs w:val="32"/>
        </w:rPr>
        <w:t>专项资金的使用，要事前做计划，事中进行控制，事后总结提高。合理安排资金使用</w:t>
      </w:r>
      <w:r>
        <w:rPr>
          <w:rFonts w:ascii="仿宋_GB2312" w:eastAsia="仿宋_GB2312" w:hAnsi="楷体" w:cs="仿宋" w:hint="eastAsia"/>
          <w:spacing w:val="-4"/>
          <w:sz w:val="32"/>
          <w:szCs w:val="32"/>
        </w:rPr>
        <w:t>,</w:t>
      </w:r>
      <w:r>
        <w:rPr>
          <w:rFonts w:ascii="仿宋_GB2312" w:eastAsia="仿宋_GB2312" w:hAnsi="楷体" w:cs="仿宋" w:hint="eastAsia"/>
          <w:spacing w:val="-4"/>
          <w:sz w:val="32"/>
          <w:szCs w:val="32"/>
        </w:rPr>
        <w:t>充分体现资金投向的目标和效益。</w:t>
      </w:r>
    </w:p>
    <w:p w:rsidR="00637A84" w:rsidRDefault="006D1512">
      <w:pPr>
        <w:pStyle w:val="a6"/>
        <w:widowControl/>
        <w:spacing w:before="0" w:beforeAutospacing="0" w:after="0" w:afterAutospacing="0" w:line="560" w:lineRule="exact"/>
        <w:ind w:firstLineChars="200" w:firstLine="624"/>
        <w:jc w:val="both"/>
        <w:rPr>
          <w:rFonts w:ascii="楷体" w:eastAsia="楷体" w:hAnsi="楷体" w:cs="仿宋"/>
          <w:spacing w:val="-4"/>
          <w:sz w:val="32"/>
          <w:szCs w:val="32"/>
        </w:rPr>
      </w:pPr>
      <w:r>
        <w:rPr>
          <w:rFonts w:ascii="楷体" w:eastAsia="楷体" w:hAnsi="楷体" w:cs="仿宋"/>
          <w:spacing w:val="-4"/>
          <w:sz w:val="32"/>
          <w:szCs w:val="32"/>
        </w:rPr>
        <w:t>（七）进一步提高绩效管理水平</w:t>
      </w:r>
    </w:p>
    <w:p w:rsidR="00637A84" w:rsidRDefault="006D1512">
      <w:pPr>
        <w:pStyle w:val="a6"/>
        <w:widowControl/>
        <w:spacing w:before="0" w:beforeAutospacing="0" w:after="0" w:afterAutospacing="0" w:line="560" w:lineRule="exact"/>
        <w:ind w:firstLineChars="200" w:firstLine="624"/>
        <w:jc w:val="both"/>
        <w:rPr>
          <w:rFonts w:ascii="仿宋_GB2312" w:eastAsia="仿宋_GB2312" w:hAnsi="楷体" w:cs="仿宋"/>
          <w:spacing w:val="-4"/>
          <w:sz w:val="32"/>
          <w:szCs w:val="32"/>
        </w:rPr>
      </w:pPr>
      <w:r>
        <w:rPr>
          <w:rFonts w:ascii="仿宋_GB2312" w:eastAsia="仿宋_GB2312" w:hAnsi="楷体" w:cs="仿宋"/>
          <w:spacing w:val="-4"/>
          <w:sz w:val="32"/>
          <w:szCs w:val="32"/>
        </w:rPr>
        <w:t>由于目前的预算管理在编制和实施中还存在编制不细、预算调整较多、追加预算比重较大等现象</w:t>
      </w:r>
      <w:r>
        <w:rPr>
          <w:rFonts w:ascii="仿宋_GB2312" w:eastAsia="仿宋_GB2312" w:hAnsi="楷体" w:cs="仿宋"/>
          <w:spacing w:val="-4"/>
          <w:sz w:val="32"/>
          <w:szCs w:val="32"/>
        </w:rPr>
        <w:t>,</w:t>
      </w:r>
      <w:r>
        <w:rPr>
          <w:rFonts w:ascii="仿宋_GB2312" w:eastAsia="仿宋_GB2312" w:hAnsi="楷体" w:cs="仿宋"/>
          <w:spacing w:val="-4"/>
          <w:sz w:val="32"/>
          <w:szCs w:val="32"/>
        </w:rPr>
        <w:t>因此项目预算执行的准确性还有待加强</w:t>
      </w:r>
      <w:r>
        <w:rPr>
          <w:rFonts w:ascii="仿宋_GB2312" w:eastAsia="仿宋_GB2312" w:hAnsi="楷体" w:cs="仿宋"/>
          <w:spacing w:val="-4"/>
          <w:sz w:val="32"/>
          <w:szCs w:val="32"/>
        </w:rPr>
        <w:t>,</w:t>
      </w:r>
      <w:r>
        <w:rPr>
          <w:rFonts w:ascii="仿宋_GB2312" w:eastAsia="仿宋_GB2312" w:hAnsi="楷体" w:cs="仿宋"/>
          <w:spacing w:val="-4"/>
          <w:sz w:val="32"/>
          <w:szCs w:val="32"/>
        </w:rPr>
        <w:t>同时分析手段和技术水平上还有待完善。在今后的工作中</w:t>
      </w:r>
      <w:r>
        <w:rPr>
          <w:rFonts w:ascii="仿宋_GB2312" w:eastAsia="仿宋_GB2312" w:hAnsi="楷体" w:cs="仿宋"/>
          <w:spacing w:val="-4"/>
          <w:sz w:val="32"/>
          <w:szCs w:val="32"/>
        </w:rPr>
        <w:t>,</w:t>
      </w:r>
      <w:r>
        <w:rPr>
          <w:rFonts w:ascii="仿宋_GB2312" w:eastAsia="仿宋_GB2312" w:hAnsi="楷体" w:cs="仿宋"/>
          <w:spacing w:val="-4"/>
          <w:sz w:val="32"/>
          <w:szCs w:val="32"/>
        </w:rPr>
        <w:t>我们将加强与财政</w:t>
      </w:r>
      <w:r>
        <w:rPr>
          <w:rFonts w:ascii="仿宋_GB2312" w:eastAsia="仿宋_GB2312" w:hAnsi="楷体" w:cs="仿宋" w:hint="eastAsia"/>
          <w:spacing w:val="-4"/>
          <w:sz w:val="32"/>
          <w:szCs w:val="32"/>
        </w:rPr>
        <w:t>单位</w:t>
      </w:r>
      <w:r>
        <w:rPr>
          <w:rFonts w:ascii="仿宋_GB2312" w:eastAsia="仿宋_GB2312" w:hAnsi="楷体" w:cs="仿宋"/>
          <w:spacing w:val="-4"/>
          <w:sz w:val="32"/>
          <w:szCs w:val="32"/>
        </w:rPr>
        <w:t>的紧密配合</w:t>
      </w:r>
      <w:r>
        <w:rPr>
          <w:rFonts w:ascii="仿宋_GB2312" w:eastAsia="仿宋_GB2312" w:hAnsi="楷体" w:cs="仿宋"/>
          <w:spacing w:val="-4"/>
          <w:sz w:val="32"/>
          <w:szCs w:val="32"/>
        </w:rPr>
        <w:t>,</w:t>
      </w:r>
      <w:r>
        <w:rPr>
          <w:rFonts w:ascii="仿宋_GB2312" w:eastAsia="仿宋_GB2312" w:hAnsi="楷体" w:cs="仿宋"/>
          <w:spacing w:val="-4"/>
          <w:sz w:val="32"/>
          <w:szCs w:val="32"/>
        </w:rPr>
        <w:t>开展好整体支出及项目资金绩效管理工作</w:t>
      </w:r>
      <w:r>
        <w:rPr>
          <w:rFonts w:ascii="仿宋_GB2312" w:eastAsia="仿宋_GB2312" w:hAnsi="楷体" w:cs="仿宋"/>
          <w:spacing w:val="-4"/>
          <w:sz w:val="32"/>
          <w:szCs w:val="32"/>
        </w:rPr>
        <w:t>,</w:t>
      </w:r>
      <w:r>
        <w:rPr>
          <w:rFonts w:ascii="仿宋_GB2312" w:eastAsia="仿宋_GB2312" w:hAnsi="楷体" w:cs="仿宋"/>
          <w:spacing w:val="-4"/>
          <w:sz w:val="32"/>
          <w:szCs w:val="32"/>
        </w:rPr>
        <w:t>运用</w:t>
      </w:r>
      <w:proofErr w:type="gramStart"/>
      <w:r>
        <w:rPr>
          <w:rFonts w:ascii="仿宋_GB2312" w:eastAsia="仿宋_GB2312" w:hAnsi="楷体" w:cs="仿宋"/>
          <w:spacing w:val="-4"/>
          <w:sz w:val="32"/>
          <w:szCs w:val="32"/>
        </w:rPr>
        <w:t>好绩</w:t>
      </w:r>
      <w:r>
        <w:rPr>
          <w:rFonts w:ascii="仿宋_GB2312" w:eastAsia="仿宋_GB2312" w:hAnsi="楷体" w:cs="仿宋"/>
          <w:spacing w:val="-4"/>
          <w:sz w:val="32"/>
          <w:szCs w:val="32"/>
        </w:rPr>
        <w:t xml:space="preserve"> </w:t>
      </w:r>
      <w:r>
        <w:rPr>
          <w:rFonts w:ascii="仿宋_GB2312" w:eastAsia="仿宋_GB2312" w:hAnsi="楷体" w:cs="仿宋"/>
          <w:spacing w:val="-4"/>
          <w:sz w:val="32"/>
          <w:szCs w:val="32"/>
        </w:rPr>
        <w:t>效评价</w:t>
      </w:r>
      <w:proofErr w:type="gramEnd"/>
      <w:r>
        <w:rPr>
          <w:rFonts w:ascii="仿宋_GB2312" w:eastAsia="仿宋_GB2312" w:hAnsi="楷体" w:cs="仿宋"/>
          <w:spacing w:val="-4"/>
          <w:sz w:val="32"/>
          <w:szCs w:val="32"/>
        </w:rPr>
        <w:t>的结果</w:t>
      </w:r>
      <w:r>
        <w:rPr>
          <w:rFonts w:ascii="仿宋_GB2312" w:eastAsia="仿宋_GB2312" w:hAnsi="楷体" w:cs="仿宋"/>
          <w:spacing w:val="-4"/>
          <w:sz w:val="32"/>
          <w:szCs w:val="32"/>
        </w:rPr>
        <w:t>,</w:t>
      </w:r>
      <w:r>
        <w:rPr>
          <w:rFonts w:ascii="仿宋_GB2312" w:eastAsia="仿宋_GB2312" w:hAnsi="楷体" w:cs="仿宋"/>
          <w:spacing w:val="-4"/>
          <w:sz w:val="32"/>
          <w:szCs w:val="32"/>
        </w:rPr>
        <w:t>不断提升预算管理水平。</w:t>
      </w:r>
    </w:p>
    <w:p w:rsidR="00637A84" w:rsidRDefault="00637A84">
      <w:pPr>
        <w:rPr>
          <w:rFonts w:ascii="仿宋" w:eastAsia="仿宋" w:hAnsi="仿宋" w:cs="Times New Roman"/>
          <w:bCs/>
          <w:sz w:val="32"/>
          <w:szCs w:val="32"/>
        </w:rPr>
      </w:pPr>
    </w:p>
    <w:sectPr w:rsidR="00637A8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512" w:rsidRDefault="006D1512" w:rsidP="00E32539">
      <w:r>
        <w:separator/>
      </w:r>
    </w:p>
  </w:endnote>
  <w:endnote w:type="continuationSeparator" w:id="0">
    <w:p w:rsidR="006D1512" w:rsidRDefault="006D1512" w:rsidP="00E32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altName w:val="Arial Unicode MS"/>
    <w:charset w:val="86"/>
    <w:family w:val="script"/>
    <w:pitch w:val="default"/>
    <w:sig w:usb0="00000000"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简体">
    <w:altName w:val="微软雅黑"/>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楷体简体">
    <w:altName w:val="宋体"/>
    <w:charset w:val="86"/>
    <w:family w:val="auto"/>
    <w:pitch w:val="default"/>
    <w:sig w:usb0="00000000" w:usb1="00000000" w:usb2="00000012"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512" w:rsidRDefault="006D1512" w:rsidP="00E32539">
      <w:r>
        <w:separator/>
      </w:r>
    </w:p>
  </w:footnote>
  <w:footnote w:type="continuationSeparator" w:id="0">
    <w:p w:rsidR="006D1512" w:rsidRDefault="006D1512" w:rsidP="00E325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714EA0"/>
    <w:multiLevelType w:val="singleLevel"/>
    <w:tmpl w:val="8E714EA0"/>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77D059C"/>
    <w:rsid w:val="00032827"/>
    <w:rsid w:val="0003628E"/>
    <w:rsid w:val="00064105"/>
    <w:rsid w:val="00083B86"/>
    <w:rsid w:val="000930E8"/>
    <w:rsid w:val="00094B04"/>
    <w:rsid w:val="000F213A"/>
    <w:rsid w:val="00114469"/>
    <w:rsid w:val="00161FE4"/>
    <w:rsid w:val="00185F09"/>
    <w:rsid w:val="00195071"/>
    <w:rsid w:val="001D2D87"/>
    <w:rsid w:val="001F16BE"/>
    <w:rsid w:val="002333B6"/>
    <w:rsid w:val="00285A2B"/>
    <w:rsid w:val="00296EA2"/>
    <w:rsid w:val="002B33B0"/>
    <w:rsid w:val="002C64D8"/>
    <w:rsid w:val="002F1909"/>
    <w:rsid w:val="00303502"/>
    <w:rsid w:val="00334F2A"/>
    <w:rsid w:val="00347F55"/>
    <w:rsid w:val="00351339"/>
    <w:rsid w:val="00357899"/>
    <w:rsid w:val="003627C2"/>
    <w:rsid w:val="0038074D"/>
    <w:rsid w:val="003E6C3C"/>
    <w:rsid w:val="003E79AC"/>
    <w:rsid w:val="0040128E"/>
    <w:rsid w:val="00416ED7"/>
    <w:rsid w:val="004354C6"/>
    <w:rsid w:val="00480171"/>
    <w:rsid w:val="004A57C6"/>
    <w:rsid w:val="004C0199"/>
    <w:rsid w:val="004E42D8"/>
    <w:rsid w:val="00503F5B"/>
    <w:rsid w:val="005209A2"/>
    <w:rsid w:val="005459D8"/>
    <w:rsid w:val="00551905"/>
    <w:rsid w:val="00562D25"/>
    <w:rsid w:val="00575F6F"/>
    <w:rsid w:val="005A357B"/>
    <w:rsid w:val="005B5DDF"/>
    <w:rsid w:val="005E33EE"/>
    <w:rsid w:val="00637A84"/>
    <w:rsid w:val="00640053"/>
    <w:rsid w:val="006621C7"/>
    <w:rsid w:val="00676095"/>
    <w:rsid w:val="00681470"/>
    <w:rsid w:val="006A06F4"/>
    <w:rsid w:val="006B155A"/>
    <w:rsid w:val="006D1512"/>
    <w:rsid w:val="006F10B3"/>
    <w:rsid w:val="006F771C"/>
    <w:rsid w:val="00706F76"/>
    <w:rsid w:val="00716B70"/>
    <w:rsid w:val="007B1454"/>
    <w:rsid w:val="007D471F"/>
    <w:rsid w:val="00853B21"/>
    <w:rsid w:val="00863FC9"/>
    <w:rsid w:val="00883847"/>
    <w:rsid w:val="008B1251"/>
    <w:rsid w:val="008C3FD6"/>
    <w:rsid w:val="008F7F32"/>
    <w:rsid w:val="00921736"/>
    <w:rsid w:val="0093103B"/>
    <w:rsid w:val="00944DB3"/>
    <w:rsid w:val="00967BDC"/>
    <w:rsid w:val="0097474F"/>
    <w:rsid w:val="0098671C"/>
    <w:rsid w:val="00987C00"/>
    <w:rsid w:val="00993D14"/>
    <w:rsid w:val="009A0DA8"/>
    <w:rsid w:val="009B7014"/>
    <w:rsid w:val="009C796F"/>
    <w:rsid w:val="009F3852"/>
    <w:rsid w:val="00A000AC"/>
    <w:rsid w:val="00A126A9"/>
    <w:rsid w:val="00A23C97"/>
    <w:rsid w:val="00A31366"/>
    <w:rsid w:val="00A5128A"/>
    <w:rsid w:val="00A63A7B"/>
    <w:rsid w:val="00A662E5"/>
    <w:rsid w:val="00AD5912"/>
    <w:rsid w:val="00B022E4"/>
    <w:rsid w:val="00B039E5"/>
    <w:rsid w:val="00B061DA"/>
    <w:rsid w:val="00B25AE7"/>
    <w:rsid w:val="00B43522"/>
    <w:rsid w:val="00B932F9"/>
    <w:rsid w:val="00BB1534"/>
    <w:rsid w:val="00BD3E7B"/>
    <w:rsid w:val="00BE39EF"/>
    <w:rsid w:val="00BE6315"/>
    <w:rsid w:val="00C207AF"/>
    <w:rsid w:val="00C268B3"/>
    <w:rsid w:val="00C347AA"/>
    <w:rsid w:val="00C4558D"/>
    <w:rsid w:val="00C477C2"/>
    <w:rsid w:val="00C540BA"/>
    <w:rsid w:val="00C71999"/>
    <w:rsid w:val="00C740EA"/>
    <w:rsid w:val="00CA54F5"/>
    <w:rsid w:val="00CD5CE7"/>
    <w:rsid w:val="00CD5DAB"/>
    <w:rsid w:val="00CF196B"/>
    <w:rsid w:val="00CF34F0"/>
    <w:rsid w:val="00CF5620"/>
    <w:rsid w:val="00D16F76"/>
    <w:rsid w:val="00D5234D"/>
    <w:rsid w:val="00DA1586"/>
    <w:rsid w:val="00DC0678"/>
    <w:rsid w:val="00DD22AD"/>
    <w:rsid w:val="00DD318F"/>
    <w:rsid w:val="00E11E58"/>
    <w:rsid w:val="00E13362"/>
    <w:rsid w:val="00E32539"/>
    <w:rsid w:val="00E57229"/>
    <w:rsid w:val="00EE085E"/>
    <w:rsid w:val="00EE5C91"/>
    <w:rsid w:val="00EE7C11"/>
    <w:rsid w:val="00EF3361"/>
    <w:rsid w:val="00F15416"/>
    <w:rsid w:val="00F15474"/>
    <w:rsid w:val="00F24CC9"/>
    <w:rsid w:val="00F40BA7"/>
    <w:rsid w:val="00F52551"/>
    <w:rsid w:val="00F859B3"/>
    <w:rsid w:val="00FA3BED"/>
    <w:rsid w:val="00FA5960"/>
    <w:rsid w:val="00FB5140"/>
    <w:rsid w:val="077D059C"/>
    <w:rsid w:val="085A7547"/>
    <w:rsid w:val="097807C5"/>
    <w:rsid w:val="0A531B8B"/>
    <w:rsid w:val="0A6126B4"/>
    <w:rsid w:val="0E2D1421"/>
    <w:rsid w:val="0F484CBE"/>
    <w:rsid w:val="11970B0A"/>
    <w:rsid w:val="141C6243"/>
    <w:rsid w:val="1A7D2E72"/>
    <w:rsid w:val="1ACC0302"/>
    <w:rsid w:val="1CEF2574"/>
    <w:rsid w:val="227375DB"/>
    <w:rsid w:val="29F9207F"/>
    <w:rsid w:val="2F187AB3"/>
    <w:rsid w:val="2F2E1EC8"/>
    <w:rsid w:val="30E07F90"/>
    <w:rsid w:val="3455214F"/>
    <w:rsid w:val="353C0AD7"/>
    <w:rsid w:val="3B2B6289"/>
    <w:rsid w:val="3CCA3DC7"/>
    <w:rsid w:val="4D457C38"/>
    <w:rsid w:val="4E31105E"/>
    <w:rsid w:val="4ECD6109"/>
    <w:rsid w:val="517E1B32"/>
    <w:rsid w:val="555C287A"/>
    <w:rsid w:val="55D03A95"/>
    <w:rsid w:val="599F2F96"/>
    <w:rsid w:val="5D6176A7"/>
    <w:rsid w:val="616E0F8F"/>
    <w:rsid w:val="66540FAC"/>
    <w:rsid w:val="6FE15325"/>
    <w:rsid w:val="7810477E"/>
    <w:rsid w:val="7D086F90"/>
    <w:rsid w:val="7F706E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uiPriority="99" w:unhideWhenUsed="1" w:qFormat="1"/>
    <w:lsdException w:name="header" w:qFormat="1"/>
    <w:lsdException w:name="footer" w:qFormat="1"/>
    <w:lsdException w:name="caption" w:semiHidden="1" w:unhideWhenUsed="1" w:qFormat="1"/>
    <w:lsdException w:name="annotation reference" w:semiHidden="1" w:uiPriority="99"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footer"/>
    <w:basedOn w:val="a"/>
    <w:link w:val="Char"/>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spacing w:before="100" w:beforeAutospacing="1" w:after="100" w:afterAutospacing="1"/>
      <w:jc w:val="left"/>
    </w:pPr>
    <w:rPr>
      <w:rFonts w:cs="Times New Roman"/>
      <w:sz w:val="24"/>
    </w:rPr>
  </w:style>
  <w:style w:type="table" w:styleId="a7">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Strong"/>
    <w:basedOn w:val="a0"/>
    <w:qFormat/>
    <w:rPr>
      <w:b/>
      <w:bCs/>
    </w:rPr>
  </w:style>
  <w:style w:type="character" w:styleId="a9">
    <w:name w:val="annotation reference"/>
    <w:basedOn w:val="a0"/>
    <w:uiPriority w:val="99"/>
    <w:semiHidden/>
    <w:unhideWhenUsed/>
    <w:qFormat/>
    <w:rPr>
      <w:sz w:val="21"/>
      <w:szCs w:val="21"/>
    </w:rPr>
  </w:style>
  <w:style w:type="paragraph" w:styleId="aa">
    <w:name w:val="List Paragraph"/>
    <w:basedOn w:val="a"/>
    <w:uiPriority w:val="99"/>
    <w:qFormat/>
    <w:pPr>
      <w:ind w:firstLineChars="200" w:firstLine="420"/>
    </w:p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qFormat/>
    <w:rPr>
      <w:rFonts w:asciiTheme="minorHAnsi" w:eastAsiaTheme="minorEastAsia" w:hAnsiTheme="minorHAnsi" w:cstheme="minorBidi"/>
      <w:kern w:val="2"/>
      <w:sz w:val="18"/>
      <w:szCs w:val="18"/>
    </w:rPr>
  </w:style>
  <w:style w:type="paragraph" w:customStyle="1" w:styleId="Ab">
    <w:name w:val="正文A"/>
    <w:basedOn w:val="a"/>
    <w:uiPriority w:val="4"/>
    <w:qFormat/>
    <w:pPr>
      <w:widowControl/>
      <w:spacing w:line="580" w:lineRule="exact"/>
      <w:ind w:firstLine="640"/>
      <w:jc w:val="left"/>
    </w:pPr>
    <w:rPr>
      <w:rFonts w:ascii="仿宋_GB2312" w:eastAsia="仿宋_GB2312" w:hAnsi="仿宋_GB2312" w:cs="宋体"/>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4A6152-181E-409C-B3F7-F6BCAFC13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1101</Words>
  <Characters>6278</Characters>
  <Application>Microsoft Office Word</Application>
  <DocSecurity>0</DocSecurity>
  <Lines>52</Lines>
  <Paragraphs>14</Paragraphs>
  <ScaleCrop>false</ScaleCrop>
  <Company/>
  <LinksUpToDate>false</LinksUpToDate>
  <CharactersWithSpaces>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普天鹏华郭丽娜</dc:creator>
  <cp:lastModifiedBy>Administrator</cp:lastModifiedBy>
  <cp:revision>112</cp:revision>
  <dcterms:created xsi:type="dcterms:W3CDTF">2020-02-09T05:06:00Z</dcterms:created>
  <dcterms:modified xsi:type="dcterms:W3CDTF">2022-09-06T05:13:00Z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KSOSaveFontToCloudKey">
    <vt:lpwstr>405071676_stopsync</vt:lpwstr>
  </property>
  <property fmtid="{D5CDD505-2E9C-101B-9397-08002B2CF9AE}" pid="4" name="ICV">
    <vt:lpwstr>B97F772AD34546D294CAEEC88B538755</vt:lpwstr>
  </property>
</Properties>
</file>