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和田市城市建设档案馆</w:t>
      </w:r>
      <w:r>
        <w:rPr>
          <w:rFonts w:hint="eastAsia" w:ascii="方正小标宋_GBK" w:hAnsi="华文中宋" w:eastAsia="方正小标宋_GBK" w:cs="宋体"/>
          <w:b/>
          <w:color w:val="auto"/>
          <w:kern w:val="0"/>
          <w:sz w:val="44"/>
          <w:szCs w:val="44"/>
          <w:highlight w:val="none"/>
        </w:rPr>
        <w:t>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单位名称（公章）：和田市城市建设档案馆</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 xml:space="preserve">年 </w:t>
      </w:r>
      <w:r>
        <w:rPr>
          <w:rFonts w:hint="eastAsia" w:ascii="Times New Roman" w:hAnsi="宋体" w:eastAsia="仿宋_GB2312" w:cs="宋体"/>
          <w:color w:val="auto"/>
          <w:kern w:val="0"/>
          <w:sz w:val="36"/>
          <w:szCs w:val="36"/>
          <w:highlight w:val="none"/>
          <w:lang w:val="en-US" w:eastAsia="zh-CN"/>
        </w:rPr>
        <w:t>02</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26</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5"/>
        <w:spacing w:line="560" w:lineRule="exact"/>
        <w:ind w:firstLine="624"/>
        <w:rPr>
          <w:rStyle w:val="13"/>
          <w:rFonts w:ascii="黑体" w:hAnsi="黑体" w:eastAsia="黑体" w:cs="Times New Roman"/>
          <w:b w:val="0"/>
          <w:color w:val="auto"/>
          <w:spacing w:val="-4"/>
          <w:sz w:val="32"/>
          <w:szCs w:val="32"/>
          <w:highlight w:val="none"/>
        </w:rPr>
      </w:pPr>
      <w:r>
        <w:rPr>
          <w:rStyle w:val="13"/>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（一）单位基本情况</w:t>
      </w:r>
    </w:p>
    <w:p>
      <w:pPr>
        <w:pStyle w:val="15"/>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lang w:eastAsia="zh-CN"/>
        </w:rPr>
        <w:t>）</w:t>
      </w:r>
      <w:r>
        <w:rPr>
          <w:rFonts w:hint="default" w:ascii="仿宋_GB2312" w:hAnsi="仿宋" w:eastAsia="仿宋_GB2312" w:cs="Times New Roman"/>
          <w:bCs/>
          <w:color w:val="auto"/>
          <w:sz w:val="32"/>
          <w:szCs w:val="32"/>
          <w:highlight w:val="none"/>
        </w:rPr>
        <w:t>负责召集办公会议、全体职工会议，并做好记录，督促贯彻会议决定事项。</w:t>
      </w: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2</w:t>
      </w:r>
      <w:r>
        <w:rPr>
          <w:rFonts w:hint="eastAsia" w:ascii="仿宋_GB2312" w:hAnsi="仿宋" w:eastAsia="仿宋_GB2312" w:cs="Times New Roman"/>
          <w:bCs/>
          <w:color w:val="auto"/>
          <w:sz w:val="32"/>
          <w:szCs w:val="32"/>
          <w:highlight w:val="none"/>
          <w:lang w:eastAsia="zh-CN"/>
        </w:rPr>
        <w:t>）</w:t>
      </w:r>
      <w:r>
        <w:rPr>
          <w:rFonts w:hint="default" w:ascii="仿宋_GB2312" w:hAnsi="仿宋" w:eastAsia="仿宋_GB2312" w:cs="Times New Roman"/>
          <w:bCs/>
          <w:color w:val="auto"/>
          <w:sz w:val="32"/>
          <w:szCs w:val="32"/>
          <w:highlight w:val="none"/>
        </w:rPr>
        <w:t>负责单位的工作计划、总结、报告、通知等文字的草拟工作，做好文书档案的接收、传阅、整理、编目和归档工作。</w:t>
      </w:r>
      <w:r>
        <w:rPr>
          <w:rFonts w:hint="default" w:ascii="仿宋_GB2312" w:hAnsi="仿宋" w:eastAsia="仿宋_GB2312" w:cs="Times New Roman"/>
          <w:bCs/>
          <w:color w:val="auto"/>
          <w:sz w:val="32"/>
          <w:szCs w:val="32"/>
          <w:highlight w:val="none"/>
        </w:rPr>
        <w:br w:type="textWrapping"/>
      </w:r>
      <w:r>
        <w:rPr>
          <w:rFonts w:hint="default" w:ascii="仿宋_GB2312" w:hAnsi="仿宋" w:eastAsia="仿宋_GB2312" w:cs="Times New Roman"/>
          <w:bCs/>
          <w:color w:val="auto"/>
          <w:sz w:val="32"/>
          <w:szCs w:val="32"/>
          <w:highlight w:val="none"/>
        </w:rPr>
        <w:t xml:space="preserve">    </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3</w:t>
      </w:r>
      <w:r>
        <w:rPr>
          <w:rFonts w:hint="eastAsia" w:ascii="仿宋_GB2312" w:hAnsi="仿宋" w:eastAsia="仿宋_GB2312" w:cs="Times New Roman"/>
          <w:bCs/>
          <w:color w:val="auto"/>
          <w:sz w:val="32"/>
          <w:szCs w:val="32"/>
          <w:highlight w:val="none"/>
          <w:lang w:eastAsia="zh-CN"/>
        </w:rPr>
        <w:t>）</w:t>
      </w:r>
      <w:r>
        <w:rPr>
          <w:rFonts w:hint="default" w:ascii="仿宋_GB2312" w:hAnsi="仿宋" w:eastAsia="仿宋_GB2312" w:cs="Times New Roman"/>
          <w:bCs/>
          <w:color w:val="auto"/>
          <w:sz w:val="32"/>
          <w:szCs w:val="32"/>
          <w:highlight w:val="none"/>
        </w:rPr>
        <w:t>负责单位公章、财务和固定资产的管理，严格执行财务制度，节约经费开支，账目不出差错。</w:t>
      </w:r>
      <w:r>
        <w:rPr>
          <w:rFonts w:hint="default" w:ascii="仿宋_GB2312" w:hAnsi="仿宋" w:eastAsia="仿宋_GB2312" w:cs="Times New Roman"/>
          <w:bCs/>
          <w:color w:val="auto"/>
          <w:sz w:val="32"/>
          <w:szCs w:val="32"/>
          <w:highlight w:val="none"/>
        </w:rPr>
        <w:br w:type="textWrapping"/>
      </w:r>
      <w:r>
        <w:rPr>
          <w:rFonts w:hint="default" w:ascii="仿宋_GB2312" w:hAnsi="仿宋" w:eastAsia="仿宋_GB2312" w:cs="Times New Roman"/>
          <w:bCs/>
          <w:color w:val="auto"/>
          <w:sz w:val="32"/>
          <w:szCs w:val="32"/>
          <w:highlight w:val="none"/>
        </w:rPr>
        <w:t xml:space="preserve">    </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4</w:t>
      </w:r>
      <w:r>
        <w:rPr>
          <w:rFonts w:hint="eastAsia" w:ascii="仿宋_GB2312" w:hAnsi="仿宋" w:eastAsia="仿宋_GB2312" w:cs="Times New Roman"/>
          <w:bCs/>
          <w:color w:val="auto"/>
          <w:sz w:val="32"/>
          <w:szCs w:val="32"/>
          <w:highlight w:val="none"/>
          <w:lang w:eastAsia="zh-CN"/>
        </w:rPr>
        <w:t>）</w:t>
      </w:r>
      <w:r>
        <w:rPr>
          <w:rFonts w:hint="default" w:ascii="仿宋_GB2312" w:hAnsi="仿宋" w:eastAsia="仿宋_GB2312" w:cs="Times New Roman"/>
          <w:bCs/>
          <w:color w:val="auto"/>
          <w:sz w:val="32"/>
          <w:szCs w:val="32"/>
          <w:highlight w:val="none"/>
        </w:rPr>
        <w:t>根据政策规定，负责职工的工资调整、转正定级和专业职务评聘等相关工作。</w:t>
      </w:r>
      <w:r>
        <w:rPr>
          <w:rFonts w:hint="default" w:ascii="仿宋_GB2312" w:hAnsi="仿宋" w:eastAsia="仿宋_GB2312" w:cs="Times New Roman"/>
          <w:bCs/>
          <w:color w:val="auto"/>
          <w:sz w:val="32"/>
          <w:szCs w:val="32"/>
          <w:highlight w:val="none"/>
        </w:rPr>
        <w:br w:type="textWrapping"/>
      </w:r>
      <w:r>
        <w:rPr>
          <w:rFonts w:hint="default" w:ascii="仿宋_GB2312" w:hAnsi="仿宋" w:eastAsia="仿宋_GB2312" w:cs="Times New Roman"/>
          <w:bCs/>
          <w:color w:val="auto"/>
          <w:sz w:val="32"/>
          <w:szCs w:val="32"/>
          <w:highlight w:val="none"/>
        </w:rPr>
        <w:t xml:space="preserve">    </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5</w:t>
      </w:r>
      <w:r>
        <w:rPr>
          <w:rFonts w:hint="eastAsia" w:ascii="仿宋_GB2312" w:hAnsi="仿宋" w:eastAsia="仿宋_GB2312" w:cs="Times New Roman"/>
          <w:bCs/>
          <w:color w:val="auto"/>
          <w:sz w:val="32"/>
          <w:szCs w:val="32"/>
          <w:highlight w:val="none"/>
          <w:lang w:eastAsia="zh-CN"/>
        </w:rPr>
        <w:t>）</w:t>
      </w:r>
      <w:r>
        <w:rPr>
          <w:rFonts w:hint="default" w:ascii="仿宋_GB2312" w:hAnsi="仿宋" w:eastAsia="仿宋_GB2312" w:cs="Times New Roman"/>
          <w:bCs/>
          <w:color w:val="auto"/>
          <w:sz w:val="32"/>
          <w:szCs w:val="32"/>
          <w:highlight w:val="none"/>
        </w:rPr>
        <w:t>负责职工福利、劳保用品、办公文具的计划采购，保管发放。</w:t>
      </w:r>
      <w:r>
        <w:rPr>
          <w:rFonts w:hint="default" w:ascii="仿宋_GB2312" w:hAnsi="仿宋" w:eastAsia="仿宋_GB2312" w:cs="Times New Roman"/>
          <w:bCs/>
          <w:color w:val="auto"/>
          <w:sz w:val="32"/>
          <w:szCs w:val="32"/>
          <w:highlight w:val="none"/>
        </w:rPr>
        <w:br w:type="textWrapping"/>
      </w:r>
      <w:r>
        <w:rPr>
          <w:rFonts w:hint="default" w:ascii="仿宋_GB2312" w:hAnsi="仿宋" w:eastAsia="仿宋_GB2312" w:cs="Times New Roman"/>
          <w:bCs/>
          <w:color w:val="auto"/>
          <w:sz w:val="32"/>
          <w:szCs w:val="32"/>
          <w:highlight w:val="none"/>
        </w:rPr>
        <w:t xml:space="preserve">    </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6</w:t>
      </w:r>
      <w:r>
        <w:rPr>
          <w:rFonts w:hint="eastAsia" w:ascii="仿宋_GB2312" w:hAnsi="仿宋" w:eastAsia="仿宋_GB2312" w:cs="Times New Roman"/>
          <w:bCs/>
          <w:color w:val="auto"/>
          <w:sz w:val="32"/>
          <w:szCs w:val="32"/>
          <w:highlight w:val="none"/>
          <w:lang w:eastAsia="zh-CN"/>
        </w:rPr>
        <w:t>）</w:t>
      </w:r>
      <w:r>
        <w:rPr>
          <w:rFonts w:hint="default" w:ascii="仿宋_GB2312" w:hAnsi="仿宋" w:eastAsia="仿宋_GB2312" w:cs="Times New Roman"/>
          <w:bCs/>
          <w:color w:val="auto"/>
          <w:sz w:val="32"/>
          <w:szCs w:val="32"/>
          <w:highlight w:val="none"/>
        </w:rPr>
        <w:t>负责</w:t>
      </w:r>
      <w:r>
        <w:rPr>
          <w:rFonts w:hint="eastAsia" w:ascii="仿宋_GB2312" w:hAnsi="仿宋" w:eastAsia="仿宋_GB2312" w:cs="Times New Roman"/>
          <w:bCs/>
          <w:color w:val="auto"/>
          <w:sz w:val="32"/>
          <w:szCs w:val="32"/>
          <w:highlight w:val="none"/>
          <w:lang w:eastAsia="zh-CN"/>
        </w:rPr>
        <w:t>培训</w:t>
      </w:r>
      <w:r>
        <w:rPr>
          <w:rFonts w:hint="default" w:ascii="仿宋_GB2312" w:hAnsi="仿宋" w:eastAsia="仿宋_GB2312" w:cs="Times New Roman"/>
          <w:bCs/>
          <w:color w:val="auto"/>
          <w:sz w:val="32"/>
          <w:szCs w:val="32"/>
          <w:highlight w:val="none"/>
        </w:rPr>
        <w:t>交流及来</w:t>
      </w:r>
      <w:r>
        <w:rPr>
          <w:rFonts w:hint="eastAsia" w:ascii="仿宋_GB2312" w:hAnsi="仿宋" w:eastAsia="仿宋_GB2312" w:cs="Times New Roman"/>
          <w:bCs/>
          <w:color w:val="auto"/>
          <w:sz w:val="32"/>
          <w:szCs w:val="32"/>
          <w:highlight w:val="none"/>
          <w:lang w:eastAsia="zh-CN"/>
        </w:rPr>
        <w:t>站</w:t>
      </w:r>
      <w:r>
        <w:rPr>
          <w:rFonts w:hint="default" w:ascii="仿宋_GB2312" w:hAnsi="仿宋" w:eastAsia="仿宋_GB2312" w:cs="Times New Roman"/>
          <w:bCs/>
          <w:color w:val="auto"/>
          <w:sz w:val="32"/>
          <w:szCs w:val="32"/>
          <w:highlight w:val="none"/>
        </w:rPr>
        <w:t>人员的接待工作。</w:t>
      </w:r>
      <w:r>
        <w:rPr>
          <w:rFonts w:hint="default" w:ascii="仿宋_GB2312" w:hAnsi="仿宋" w:eastAsia="仿宋_GB2312" w:cs="Times New Roman"/>
          <w:bCs/>
          <w:color w:val="auto"/>
          <w:sz w:val="32"/>
          <w:szCs w:val="32"/>
          <w:highlight w:val="none"/>
        </w:rPr>
        <w:br w:type="textWrapping"/>
      </w:r>
      <w:r>
        <w:rPr>
          <w:rFonts w:hint="default" w:ascii="仿宋_GB2312" w:hAnsi="仿宋" w:eastAsia="仿宋_GB2312" w:cs="Times New Roman"/>
          <w:bCs/>
          <w:color w:val="auto"/>
          <w:sz w:val="32"/>
          <w:szCs w:val="32"/>
          <w:highlight w:val="none"/>
        </w:rPr>
        <w:t xml:space="preserve">    </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lang w:eastAsia="zh-CN"/>
        </w:rPr>
        <w:t>）</w:t>
      </w:r>
      <w:r>
        <w:rPr>
          <w:rFonts w:hint="default" w:ascii="仿宋_GB2312" w:hAnsi="仿宋" w:eastAsia="仿宋_GB2312" w:cs="Times New Roman"/>
          <w:bCs/>
          <w:color w:val="auto"/>
          <w:sz w:val="32"/>
          <w:szCs w:val="32"/>
          <w:highlight w:val="none"/>
        </w:rPr>
        <w:t>负责报纸、杂志的征订、分发等管理工作。</w:t>
      </w:r>
      <w:r>
        <w:rPr>
          <w:rFonts w:hint="default" w:ascii="仿宋_GB2312" w:hAnsi="仿宋" w:eastAsia="仿宋_GB2312" w:cs="Times New Roman"/>
          <w:bCs/>
          <w:color w:val="auto"/>
          <w:sz w:val="32"/>
          <w:szCs w:val="32"/>
          <w:highlight w:val="none"/>
        </w:rPr>
        <w:br w:type="textWrapping"/>
      </w:r>
      <w:r>
        <w:rPr>
          <w:rFonts w:hint="default" w:ascii="仿宋_GB2312" w:hAnsi="仿宋" w:eastAsia="仿宋_GB2312" w:cs="Times New Roman"/>
          <w:bCs/>
          <w:color w:val="auto"/>
          <w:sz w:val="32"/>
          <w:szCs w:val="32"/>
          <w:highlight w:val="none"/>
        </w:rPr>
        <w:t xml:space="preserve">    </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8</w:t>
      </w:r>
      <w:r>
        <w:rPr>
          <w:rFonts w:hint="eastAsia" w:ascii="仿宋_GB2312" w:hAnsi="仿宋" w:eastAsia="仿宋_GB2312" w:cs="Times New Roman"/>
          <w:bCs/>
          <w:color w:val="auto"/>
          <w:sz w:val="32"/>
          <w:szCs w:val="32"/>
          <w:highlight w:val="none"/>
          <w:lang w:eastAsia="zh-CN"/>
        </w:rPr>
        <w:t>）</w:t>
      </w:r>
      <w:r>
        <w:rPr>
          <w:rFonts w:hint="default" w:ascii="仿宋_GB2312" w:hAnsi="仿宋" w:eastAsia="仿宋_GB2312" w:cs="Times New Roman"/>
          <w:bCs/>
          <w:color w:val="auto"/>
          <w:sz w:val="32"/>
          <w:szCs w:val="32"/>
          <w:highlight w:val="none"/>
        </w:rPr>
        <w:t>负责日常考勤、安全管理、卫生值日等工作。</w:t>
      </w:r>
      <w:r>
        <w:rPr>
          <w:rFonts w:hint="default" w:ascii="仿宋_GB2312" w:hAnsi="仿宋" w:eastAsia="仿宋_GB2312" w:cs="Times New Roman"/>
          <w:bCs/>
          <w:color w:val="auto"/>
          <w:sz w:val="32"/>
          <w:szCs w:val="32"/>
          <w:highlight w:val="none"/>
        </w:rPr>
        <w:br w:type="textWrapping"/>
      </w:r>
      <w:r>
        <w:rPr>
          <w:rFonts w:hint="default" w:ascii="仿宋_GB2312" w:hAnsi="仿宋" w:eastAsia="仿宋_GB2312" w:cs="Times New Roman"/>
          <w:bCs/>
          <w:color w:val="auto"/>
          <w:sz w:val="32"/>
          <w:szCs w:val="32"/>
          <w:highlight w:val="none"/>
        </w:rPr>
        <w:t xml:space="preserve">    </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9</w:t>
      </w:r>
      <w:r>
        <w:rPr>
          <w:rFonts w:hint="eastAsia" w:ascii="仿宋_GB2312" w:hAnsi="仿宋" w:eastAsia="仿宋_GB2312" w:cs="Times New Roman"/>
          <w:bCs/>
          <w:color w:val="auto"/>
          <w:sz w:val="32"/>
          <w:szCs w:val="32"/>
          <w:highlight w:val="none"/>
          <w:lang w:eastAsia="zh-CN"/>
        </w:rPr>
        <w:t>）</w:t>
      </w:r>
      <w:r>
        <w:rPr>
          <w:rFonts w:hint="default" w:ascii="仿宋_GB2312" w:hAnsi="仿宋" w:eastAsia="仿宋_GB2312" w:cs="Times New Roman"/>
          <w:bCs/>
          <w:color w:val="auto"/>
          <w:sz w:val="32"/>
          <w:szCs w:val="32"/>
          <w:highlight w:val="none"/>
        </w:rPr>
        <w:t>承办</w:t>
      </w:r>
      <w:r>
        <w:rPr>
          <w:rFonts w:hint="eastAsia" w:ascii="仿宋_GB2312" w:hAnsi="仿宋" w:eastAsia="仿宋_GB2312" w:cs="Times New Roman"/>
          <w:bCs/>
          <w:color w:val="auto"/>
          <w:sz w:val="32"/>
          <w:szCs w:val="32"/>
          <w:highlight w:val="none"/>
          <w:lang w:eastAsia="zh-CN"/>
        </w:rPr>
        <w:t>站</w:t>
      </w:r>
      <w:r>
        <w:rPr>
          <w:rFonts w:hint="default" w:ascii="仿宋_GB2312" w:hAnsi="仿宋" w:eastAsia="仿宋_GB2312" w:cs="Times New Roman"/>
          <w:bCs/>
          <w:color w:val="auto"/>
          <w:sz w:val="32"/>
          <w:szCs w:val="32"/>
          <w:highlight w:val="none"/>
        </w:rPr>
        <w:t>领导交办的其它工作。</w:t>
      </w:r>
      <w:r>
        <w:rPr>
          <w:rFonts w:hint="default" w:ascii="仿宋_GB2312" w:hAnsi="仿宋" w:eastAsia="仿宋_GB2312" w:cs="Times New Roman"/>
          <w:bCs/>
          <w:color w:val="auto"/>
          <w:sz w:val="32"/>
          <w:szCs w:val="32"/>
          <w:highlight w:val="none"/>
        </w:rPr>
        <w:br w:type="textWrapping"/>
      </w:r>
      <w:r>
        <w:rPr>
          <w:rFonts w:hint="eastAsia" w:ascii="宋体" w:hAnsi="宋体"/>
          <w:snapToGrid/>
          <w:color w:val="auto"/>
          <w:sz w:val="28"/>
          <w:szCs w:val="28"/>
          <w:highlight w:val="none"/>
          <w:lang w:val="en-US" w:eastAsia="zh-CN"/>
        </w:rPr>
        <w:t xml:space="preserve">   </w:t>
      </w:r>
      <w:r>
        <w:rPr>
          <w:rFonts w:hint="eastAsia" w:ascii="仿宋_GB2312" w:hAnsi="仿宋" w:eastAsia="仿宋_GB2312" w:cs="Times New Roman"/>
          <w:bCs/>
          <w:color w:val="auto"/>
          <w:sz w:val="32"/>
          <w:szCs w:val="32"/>
          <w:highlight w:val="none"/>
        </w:rPr>
        <w:t>2．</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w:t>
      </w:r>
      <w:bookmarkStart w:id="0" w:name="_GoBack"/>
      <w:bookmarkEnd w:id="0"/>
      <w:r>
        <w:rPr>
          <w:rFonts w:hint="eastAsia" w:ascii="仿宋_GB2312" w:hAnsi="仿宋" w:eastAsia="仿宋_GB2312" w:cs="Times New Roman"/>
          <w:bCs/>
          <w:color w:val="auto"/>
          <w:sz w:val="32"/>
          <w:szCs w:val="32"/>
          <w:highlight w:val="none"/>
        </w:rPr>
        <w:t>人员构成</w:t>
      </w:r>
    </w:p>
    <w:p>
      <w:pPr>
        <w:spacing w:line="63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_GB2312" w:eastAsia="仿宋_GB2312" w:cs="仿宋_GB2312"/>
          <w:color w:val="auto"/>
          <w:kern w:val="0"/>
          <w:sz w:val="32"/>
          <w:szCs w:val="32"/>
          <w:highlight w:val="none"/>
          <w:shd w:val="clear" w:color="auto" w:fill="FFFFFF"/>
          <w:lang w:bidi="ar"/>
        </w:rPr>
        <w:t>设置内部控制工作小组，负责各系统内控体系建设的具体组织推进和协调工作。</w:t>
      </w:r>
      <w:r>
        <w:rPr>
          <w:rFonts w:hint="eastAsia" w:ascii="仿宋_GB2312" w:eastAsia="仿宋_GB2312"/>
          <w:color w:val="auto"/>
          <w:sz w:val="32"/>
          <w:szCs w:val="32"/>
          <w:highlight w:val="none"/>
          <w:lang w:val="en-US" w:eastAsia="zh-CN"/>
        </w:rPr>
        <w:t>实有在职*人，编制*人 退休*人。</w:t>
      </w:r>
    </w:p>
    <w:p>
      <w:pPr>
        <w:pStyle w:val="15"/>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pStyle w:val="15"/>
        <w:spacing w:line="560" w:lineRule="exact"/>
        <w:ind w:firstLine="640"/>
        <w:rPr>
          <w:rFonts w:ascii="仿宋" w:hAnsi="仿宋" w:eastAsia="仿宋" w:cs="宋体"/>
          <w:color w:val="auto"/>
          <w:sz w:val="32"/>
          <w:szCs w:val="32"/>
          <w:highlight w:val="none"/>
        </w:rPr>
      </w:pPr>
      <w:r>
        <w:rPr>
          <w:rFonts w:hint="eastAsia" w:ascii="仿宋_GB2312" w:hAnsi="仿宋" w:eastAsia="仿宋_GB2312" w:cs="Times New Roman"/>
          <w:bCs/>
          <w:color w:val="auto"/>
          <w:sz w:val="32"/>
          <w:szCs w:val="32"/>
          <w:highlight w:val="none"/>
        </w:rPr>
        <w:t>业务经费项目</w:t>
      </w:r>
      <w:r>
        <w:rPr>
          <w:rFonts w:hint="eastAsia" w:ascii="仿宋" w:hAnsi="仿宋" w:eastAsia="仿宋" w:cs="Times New Roman"/>
          <w:bCs/>
          <w:color w:val="auto"/>
          <w:sz w:val="32"/>
          <w:szCs w:val="32"/>
          <w:highlight w:val="none"/>
        </w:rPr>
        <w:t>。</w:t>
      </w:r>
      <w:r>
        <w:rPr>
          <w:rFonts w:hint="eastAsia" w:ascii="仿宋" w:hAnsi="仿宋" w:eastAsia="仿宋" w:cs="Times New Roman"/>
          <w:color w:val="auto"/>
          <w:sz w:val="32"/>
          <w:szCs w:val="32"/>
          <w:highlight w:val="none"/>
          <w:lang w:val="zh-CN"/>
        </w:rPr>
        <w:t>202</w:t>
      </w:r>
      <w:r>
        <w:rPr>
          <w:rFonts w:hint="eastAsia" w:ascii="仿宋" w:hAnsi="仿宋" w:eastAsia="仿宋" w:cs="Times New Roman"/>
          <w:color w:val="auto"/>
          <w:sz w:val="32"/>
          <w:szCs w:val="32"/>
          <w:highlight w:val="none"/>
          <w:lang w:val="en-US" w:eastAsia="zh-CN"/>
        </w:rPr>
        <w:t>1</w:t>
      </w:r>
      <w:r>
        <w:rPr>
          <w:rFonts w:hint="eastAsia" w:ascii="仿宋" w:hAnsi="仿宋" w:eastAsia="仿宋" w:cs="Times New Roman"/>
          <w:color w:val="auto"/>
          <w:sz w:val="32"/>
          <w:szCs w:val="32"/>
          <w:highlight w:val="none"/>
          <w:lang w:val="zh-CN"/>
        </w:rPr>
        <w:t>年</w:t>
      </w:r>
      <w:r>
        <w:rPr>
          <w:rFonts w:hint="eastAsia" w:ascii="仿宋" w:hAnsi="仿宋" w:eastAsia="仿宋" w:cs="Times New Roman"/>
          <w:color w:val="auto"/>
          <w:sz w:val="32"/>
          <w:szCs w:val="32"/>
          <w:highlight w:val="none"/>
          <w:lang w:val="en-US" w:eastAsia="zh-CN"/>
        </w:rPr>
        <w:t>采购办公用品</w:t>
      </w:r>
      <w:r>
        <w:rPr>
          <w:rFonts w:hint="eastAsia" w:ascii="仿宋" w:hAnsi="仿宋" w:eastAsia="仿宋" w:cs="Times New Roman"/>
          <w:color w:val="auto"/>
          <w:sz w:val="32"/>
          <w:szCs w:val="32"/>
          <w:highlight w:val="none"/>
          <w:lang w:val="zh-CN"/>
        </w:rPr>
        <w:t>总金额</w:t>
      </w:r>
      <w:r>
        <w:rPr>
          <w:rFonts w:hint="eastAsia" w:ascii="仿宋" w:hAnsi="仿宋" w:eastAsia="仿宋" w:cs="Times New Roman"/>
          <w:color w:val="auto"/>
          <w:sz w:val="32"/>
          <w:szCs w:val="32"/>
          <w:highlight w:val="none"/>
          <w:lang w:val="en-US" w:eastAsia="zh-CN"/>
        </w:rPr>
        <w:t>1.63</w:t>
      </w:r>
      <w:r>
        <w:rPr>
          <w:rFonts w:hint="eastAsia" w:ascii="仿宋" w:hAnsi="仿宋" w:eastAsia="仿宋" w:cs="Times New Roman"/>
          <w:color w:val="auto"/>
          <w:sz w:val="32"/>
          <w:szCs w:val="32"/>
          <w:highlight w:val="none"/>
          <w:lang w:val="zh-CN"/>
        </w:rPr>
        <w:t>万元，保障单位在职职工</w:t>
      </w:r>
      <w:r>
        <w:rPr>
          <w:rFonts w:hint="eastAsia" w:ascii="仿宋" w:hAnsi="仿宋" w:eastAsia="仿宋" w:cs="Times New Roman"/>
          <w:color w:val="auto"/>
          <w:sz w:val="32"/>
          <w:szCs w:val="32"/>
          <w:highlight w:val="none"/>
          <w:lang w:val="en-US" w:eastAsia="zh-CN"/>
        </w:rPr>
        <w:t>6</w:t>
      </w:r>
      <w:r>
        <w:rPr>
          <w:rFonts w:hint="eastAsia" w:ascii="仿宋" w:hAnsi="仿宋" w:eastAsia="仿宋" w:cs="Times New Roman"/>
          <w:color w:val="auto"/>
          <w:sz w:val="32"/>
          <w:szCs w:val="32"/>
          <w:highlight w:val="none"/>
          <w:lang w:val="zh-CN"/>
        </w:rPr>
        <w:t>人日常办公用品供应；</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（二）决策过程</w:t>
      </w:r>
    </w:p>
    <w:p>
      <w:pPr>
        <w:pStyle w:val="15"/>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的项目立项符合相关法规政策及</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职责，依据充分；项目按照规定的程序申请设立；审批文件、材料符合相关要求；项目前期已经经过必要的绩效评估、集体决策。</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（三）资金分配</w:t>
      </w:r>
    </w:p>
    <w:p>
      <w:pPr>
        <w:pStyle w:val="15"/>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计划数相对应，有效提升了单位履行主要职能及完成重点任务的保障程度。</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（四）</w:t>
      </w:r>
      <w:r>
        <w:rPr>
          <w:rStyle w:val="13"/>
          <w:rFonts w:hint="eastAsia" w:ascii="楷体" w:hAnsi="楷体" w:eastAsia="楷体" w:cs="Times New Roman"/>
          <w:b w:val="0"/>
          <w:bCs w:val="0"/>
          <w:color w:val="auto"/>
          <w:spacing w:val="-4"/>
          <w:sz w:val="32"/>
          <w:szCs w:val="32"/>
          <w:highlight w:val="none"/>
          <w:lang w:eastAsia="zh-CN"/>
        </w:rPr>
        <w:t>单位</w:t>
      </w:r>
      <w:r>
        <w:rPr>
          <w:rStyle w:val="13"/>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eastAsia="zh-CN"/>
        </w:rPr>
        <w:t>和田市城市建设档案馆</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118.23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114.46</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96.8</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100.37</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17.86</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17.8</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eastAsia="zh-CN"/>
        </w:rPr>
        <w:t>人员工资增加。</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116.6</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144.46</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98.2</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97.4</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19.2</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1.63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1.63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1.63</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8"/>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8"/>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eastAsia="zh-CN"/>
        </w:rPr>
        <w:t>和田市城市建设档案馆</w:t>
      </w:r>
      <w:r>
        <w:rPr>
          <w:rFonts w:hint="eastAsia" w:hAnsi="方正楷体简体"/>
          <w:color w:val="auto"/>
          <w:highlight w:val="none"/>
        </w:rPr>
        <w:t>项目支出共涉及</w:t>
      </w:r>
      <w:r>
        <w:rPr>
          <w:rFonts w:hint="eastAsia" w:hAnsi="方正楷体简体"/>
          <w:color w:val="auto"/>
          <w:highlight w:val="none"/>
          <w:lang w:val="en-US" w:eastAsia="zh-CN"/>
        </w:rPr>
        <w:t>1</w:t>
      </w:r>
      <w:r>
        <w:rPr>
          <w:rFonts w:hint="eastAsia" w:hAnsi="方正楷体简体"/>
          <w:color w:val="auto"/>
          <w:highlight w:val="none"/>
        </w:rPr>
        <w:t>个项目，分别为：</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vAlign w:val="center"/>
          </w:tcPr>
          <w:p>
            <w:pPr>
              <w:pStyle w:val="15"/>
              <w:spacing w:line="560" w:lineRule="exact"/>
              <w:ind w:firstLine="200" w:firstLineChars="0"/>
              <w:rPr>
                <w:rStyle w:val="13"/>
                <w:rFonts w:hint="eastAsia"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5"/>
              <w:spacing w:line="560" w:lineRule="exact"/>
              <w:ind w:firstLine="200" w:firstLineChars="0"/>
              <w:rPr>
                <w:rStyle w:val="13"/>
                <w:rFonts w:hint="eastAsia"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5"/>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业务经费项目</w:t>
            </w:r>
          </w:p>
        </w:tc>
        <w:tc>
          <w:tcPr>
            <w:tcW w:w="4261" w:type="dxa"/>
            <w:vAlign w:val="center"/>
          </w:tcPr>
          <w:p>
            <w:pPr>
              <w:pStyle w:val="15"/>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1.63</w:t>
            </w:r>
            <w:r>
              <w:rPr>
                <w:rFonts w:hint="eastAsia" w:ascii="仿宋_GB2312" w:hAnsi="仿宋" w:eastAsia="仿宋_GB2312" w:cs="宋体"/>
                <w:color w:val="auto"/>
                <w:sz w:val="32"/>
                <w:szCs w:val="32"/>
                <w:highlight w:val="none"/>
              </w:rPr>
              <w:t>万元</w:t>
            </w:r>
          </w:p>
        </w:tc>
      </w:tr>
    </w:tbl>
    <w:p>
      <w:pPr>
        <w:pStyle w:val="15"/>
        <w:spacing w:line="560" w:lineRule="exact"/>
        <w:ind w:firstLine="624"/>
        <w:rPr>
          <w:rStyle w:val="13"/>
          <w:rFonts w:ascii="黑体" w:hAnsi="黑体" w:eastAsia="黑体" w:cs="Times New Roman"/>
          <w:b w:val="0"/>
          <w:color w:val="auto"/>
          <w:spacing w:val="-4"/>
          <w:sz w:val="32"/>
          <w:szCs w:val="32"/>
          <w:highlight w:val="none"/>
        </w:rPr>
      </w:pPr>
      <w:r>
        <w:rPr>
          <w:rStyle w:val="13"/>
          <w:rFonts w:hint="eastAsia" w:ascii="黑体" w:hAnsi="黑体" w:eastAsia="黑体" w:cs="Times New Roman"/>
          <w:b w:val="0"/>
          <w:color w:val="auto"/>
          <w:spacing w:val="-4"/>
          <w:sz w:val="32"/>
          <w:szCs w:val="32"/>
          <w:highlight w:val="none"/>
        </w:rPr>
        <w:t>二、</w:t>
      </w:r>
      <w:r>
        <w:rPr>
          <w:rStyle w:val="13"/>
          <w:rFonts w:hint="eastAsia" w:ascii="黑体" w:hAnsi="黑体" w:eastAsia="黑体" w:cs="Times New Roman"/>
          <w:b w:val="0"/>
          <w:color w:val="auto"/>
          <w:spacing w:val="-4"/>
          <w:sz w:val="32"/>
          <w:szCs w:val="32"/>
          <w:highlight w:val="none"/>
          <w:lang w:eastAsia="zh-CN"/>
        </w:rPr>
        <w:t>单位</w:t>
      </w:r>
      <w:r>
        <w:rPr>
          <w:rStyle w:val="13"/>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3"/>
          <w:rFonts w:ascii="楷体" w:hAnsi="楷体" w:eastAsia="楷体" w:cs="Times New Roman"/>
          <w:b w:val="0"/>
          <w:bCs w:val="0"/>
          <w:color w:val="auto"/>
          <w:spacing w:val="-4"/>
          <w:highlight w:val="none"/>
        </w:rPr>
      </w:pPr>
      <w:r>
        <w:rPr>
          <w:rStyle w:val="13"/>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highlight w:val="none"/>
          <w:lang w:val="en-US" w:eastAsia="zh-CN"/>
        </w:rPr>
        <w:t>财务</w:t>
      </w:r>
      <w:r>
        <w:rPr>
          <w:rFonts w:hint="eastAsia" w:ascii="仿宋_GB2312" w:hAnsi="方正楷体简体" w:eastAsia="仿宋_GB2312" w:cs="宋体"/>
          <w:color w:val="auto"/>
          <w:sz w:val="32"/>
          <w:szCs w:val="32"/>
          <w:highlight w:val="none"/>
        </w:rPr>
        <w:t>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eastAsia="zh-CN"/>
        </w:rPr>
        <w:t>和田市城市建设档案馆</w:t>
      </w:r>
      <w:r>
        <w:rPr>
          <w:rFonts w:hint="eastAsia" w:ascii="仿宋_GB2312" w:hAnsi="方正楷体简体" w:eastAsia="仿宋_GB2312" w:cs="宋体"/>
          <w:color w:val="auto"/>
          <w:sz w:val="32"/>
          <w:szCs w:val="32"/>
          <w:highlight w:val="none"/>
        </w:rPr>
        <w:t>基本支出预算总额</w:t>
      </w:r>
      <w:r>
        <w:rPr>
          <w:rFonts w:hint="eastAsia" w:ascii="仿宋_GB2312" w:hAnsi="方正楷体简体" w:eastAsia="仿宋_GB2312" w:cs="宋体"/>
          <w:color w:val="auto"/>
          <w:sz w:val="32"/>
          <w:szCs w:val="32"/>
          <w:highlight w:val="none"/>
          <w:lang w:val="en-US" w:eastAsia="zh-CN"/>
        </w:rPr>
        <w:t>116.6</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114.06</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2.54</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114.46</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98.2</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 xml:space="preserve">万元。 </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pStyle w:val="15"/>
        <w:spacing w:line="560" w:lineRule="exact"/>
        <w:ind w:firstLine="624"/>
        <w:rPr>
          <w:rStyle w:val="13"/>
          <w:rFonts w:ascii="黑体" w:hAnsi="黑体" w:eastAsia="黑体" w:cs="Times New Roman"/>
          <w:b w:val="0"/>
          <w:color w:val="auto"/>
          <w:spacing w:val="-4"/>
          <w:sz w:val="32"/>
          <w:szCs w:val="32"/>
          <w:highlight w:val="none"/>
        </w:rPr>
      </w:pPr>
      <w:r>
        <w:rPr>
          <w:rStyle w:val="13"/>
          <w:rFonts w:hint="eastAsia" w:ascii="黑体" w:hAnsi="黑体" w:eastAsia="黑体" w:cs="Times New Roman"/>
          <w:b w:val="0"/>
          <w:color w:val="auto"/>
          <w:spacing w:val="-4"/>
          <w:sz w:val="32"/>
          <w:szCs w:val="32"/>
          <w:highlight w:val="none"/>
        </w:rPr>
        <w:t>三、</w:t>
      </w:r>
      <w:r>
        <w:rPr>
          <w:rStyle w:val="13"/>
          <w:rFonts w:hint="eastAsia" w:ascii="黑体" w:hAnsi="黑体" w:eastAsia="黑体" w:cs="Times New Roman"/>
          <w:b w:val="0"/>
          <w:color w:val="auto"/>
          <w:spacing w:val="-4"/>
          <w:sz w:val="32"/>
          <w:szCs w:val="32"/>
          <w:highlight w:val="none"/>
          <w:lang w:eastAsia="zh-CN"/>
        </w:rPr>
        <w:t>单位</w:t>
      </w:r>
      <w:r>
        <w:rPr>
          <w:rStyle w:val="13"/>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（一）专项组织情况分析</w:t>
      </w:r>
      <w:r>
        <w:rPr>
          <w:rStyle w:val="13"/>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3"/>
          <w:rFonts w:ascii="仿宋_GB2312" w:hAnsi="黑体" w:eastAsia="仿宋_GB2312" w:cs="Times New Roman"/>
          <w:bCs w:val="0"/>
          <w:color w:val="auto"/>
          <w:spacing w:val="-4"/>
          <w:sz w:val="32"/>
          <w:szCs w:val="32"/>
          <w:highlight w:val="none"/>
        </w:rPr>
      </w:pPr>
      <w:r>
        <w:rPr>
          <w:rStyle w:val="13"/>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我单位作为项目承担单位，组织实施</w:t>
      </w:r>
      <w:r>
        <w:rPr>
          <w:rStyle w:val="13"/>
          <w:rFonts w:hint="eastAsia" w:ascii="仿宋_GB2312" w:hAnsi="黑体" w:eastAsia="仿宋_GB2312" w:cs="Times New Roman"/>
          <w:b w:val="0"/>
          <w:color w:val="auto"/>
          <w:spacing w:val="-4"/>
          <w:sz w:val="32"/>
          <w:szCs w:val="32"/>
          <w:highlight w:val="none"/>
          <w:lang w:eastAsia="zh-CN"/>
        </w:rPr>
        <w:t>单位</w:t>
      </w:r>
      <w:r>
        <w:rPr>
          <w:rStyle w:val="13"/>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3"/>
          <w:rFonts w:hint="eastAsia" w:ascii="仿宋_GB2312" w:hAnsi="黑体" w:eastAsia="仿宋_GB2312" w:cs="Times New Roman"/>
          <w:b w:val="0"/>
          <w:color w:val="auto"/>
          <w:spacing w:val="-4"/>
          <w:sz w:val="32"/>
          <w:szCs w:val="32"/>
          <w:highlight w:val="none"/>
          <w:lang w:eastAsia="zh-CN"/>
        </w:rPr>
        <w:t>单位</w:t>
      </w:r>
      <w:r>
        <w:rPr>
          <w:rStyle w:val="13"/>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3"/>
          <w:rFonts w:ascii="仿宋_GB2312" w:hAnsi="黑体" w:eastAsia="仿宋_GB2312" w:cs="Times New Roman"/>
          <w:bCs w:val="0"/>
          <w:color w:val="auto"/>
          <w:spacing w:val="-4"/>
          <w:sz w:val="32"/>
          <w:szCs w:val="32"/>
          <w:highlight w:val="none"/>
        </w:rPr>
      </w:pPr>
      <w:r>
        <w:rPr>
          <w:rStyle w:val="13"/>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3"/>
          <w:rFonts w:hint="eastAsia" w:ascii="仿宋_GB2312" w:hAnsi="黑体" w:eastAsia="仿宋_GB2312" w:cs="Times New Roman"/>
          <w:b w:val="0"/>
          <w:color w:val="auto"/>
          <w:spacing w:val="-4"/>
          <w:sz w:val="32"/>
          <w:szCs w:val="32"/>
          <w:highlight w:val="none"/>
          <w:lang w:eastAsia="zh-CN"/>
        </w:rPr>
      </w:pPr>
      <w:r>
        <w:rPr>
          <w:rStyle w:val="13"/>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3"/>
          <w:rFonts w:hint="eastAsia" w:ascii="仿宋_GB2312" w:hAnsi="黑体" w:eastAsia="仿宋_GB2312" w:cs="Times New Roman"/>
          <w:b w:val="0"/>
          <w:color w:val="auto"/>
          <w:spacing w:val="-4"/>
          <w:sz w:val="32"/>
          <w:szCs w:val="32"/>
          <w:highlight w:val="none"/>
          <w:lang w:eastAsia="zh-CN"/>
        </w:rPr>
        <w:t>单位</w:t>
      </w:r>
      <w:r>
        <w:rPr>
          <w:rStyle w:val="13"/>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3"/>
          <w:rFonts w:hint="eastAsia" w:ascii="仿宋_GB2312" w:hAnsi="黑体" w:eastAsia="仿宋_GB2312" w:cs="Times New Roman"/>
          <w:b w:val="0"/>
          <w:color w:val="auto"/>
          <w:spacing w:val="-4"/>
          <w:sz w:val="32"/>
          <w:szCs w:val="32"/>
          <w:highlight w:val="none"/>
          <w:lang w:eastAsia="zh-CN"/>
        </w:rPr>
        <w:t>。</w:t>
      </w:r>
    </w:p>
    <w:p>
      <w:pPr>
        <w:pStyle w:val="15"/>
        <w:numPr>
          <w:ilvl w:val="0"/>
          <w:numId w:val="1"/>
        </w:numPr>
        <w:spacing w:line="560" w:lineRule="exact"/>
        <w:ind w:firstLine="624"/>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3"/>
          <w:rFonts w:ascii="仿宋_GB2312" w:hAnsi="黑体" w:eastAsia="仿宋_GB2312" w:cs="Times New Roman"/>
          <w:bCs w:val="0"/>
          <w:color w:val="auto"/>
          <w:spacing w:val="-4"/>
          <w:sz w:val="32"/>
          <w:szCs w:val="32"/>
          <w:highlight w:val="none"/>
        </w:rPr>
      </w:pPr>
      <w:r>
        <w:rPr>
          <w:rStyle w:val="13"/>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本单位</w:t>
      </w:r>
      <w:r>
        <w:rPr>
          <w:rStyle w:val="13"/>
          <w:rFonts w:hint="eastAsia" w:ascii="仿宋_GB2312" w:hAnsi="黑体" w:eastAsia="仿宋_GB2312" w:cs="Times New Roman"/>
          <w:b w:val="0"/>
          <w:color w:val="auto"/>
          <w:spacing w:val="-4"/>
          <w:sz w:val="32"/>
          <w:szCs w:val="32"/>
          <w:highlight w:val="none"/>
          <w:lang w:eastAsia="zh-CN"/>
        </w:rPr>
        <w:t>2021</w:t>
      </w:r>
      <w:r>
        <w:rPr>
          <w:rStyle w:val="13"/>
          <w:rFonts w:hint="eastAsia" w:ascii="仿宋_GB2312" w:hAnsi="黑体" w:eastAsia="仿宋_GB2312" w:cs="Times New Roman"/>
          <w:b w:val="0"/>
          <w:color w:val="auto"/>
          <w:spacing w:val="-4"/>
          <w:sz w:val="32"/>
          <w:szCs w:val="32"/>
          <w:highlight w:val="none"/>
        </w:rPr>
        <w:t>年共有项目</w:t>
      </w:r>
      <w:r>
        <w:rPr>
          <w:rStyle w:val="13"/>
          <w:rFonts w:hint="eastAsia" w:ascii="仿宋_GB2312" w:hAnsi="黑体" w:eastAsia="仿宋_GB2312" w:cs="Times New Roman"/>
          <w:b w:val="0"/>
          <w:color w:val="auto"/>
          <w:spacing w:val="-4"/>
          <w:sz w:val="32"/>
          <w:szCs w:val="32"/>
          <w:highlight w:val="none"/>
          <w:lang w:val="en-US" w:eastAsia="zh-CN"/>
        </w:rPr>
        <w:t>1</w:t>
      </w:r>
      <w:r>
        <w:rPr>
          <w:rStyle w:val="13"/>
          <w:rFonts w:hint="eastAsia" w:ascii="仿宋_GB2312" w:hAnsi="黑体" w:eastAsia="仿宋_GB2312" w:cs="Times New Roman"/>
          <w:b w:val="0"/>
          <w:color w:val="auto"/>
          <w:spacing w:val="-4"/>
          <w:sz w:val="32"/>
          <w:szCs w:val="32"/>
          <w:highlight w:val="none"/>
        </w:rPr>
        <w:t>个，项目总预算</w:t>
      </w:r>
      <w:r>
        <w:rPr>
          <w:rStyle w:val="13"/>
          <w:rFonts w:hint="eastAsia" w:ascii="仿宋_GB2312" w:hAnsi="黑体" w:eastAsia="仿宋_GB2312" w:cs="Times New Roman"/>
          <w:b w:val="0"/>
          <w:color w:val="auto"/>
          <w:spacing w:val="-4"/>
          <w:sz w:val="32"/>
          <w:szCs w:val="32"/>
          <w:highlight w:val="none"/>
          <w:lang w:val="en-US" w:eastAsia="zh-CN"/>
        </w:rPr>
        <w:t>1.63</w:t>
      </w:r>
      <w:r>
        <w:rPr>
          <w:rStyle w:val="13"/>
          <w:rFonts w:hint="eastAsia" w:ascii="仿宋_GB2312" w:hAnsi="黑体" w:eastAsia="仿宋_GB2312" w:cs="Times New Roman"/>
          <w:b w:val="0"/>
          <w:color w:val="auto"/>
          <w:spacing w:val="-4"/>
          <w:sz w:val="32"/>
          <w:szCs w:val="32"/>
          <w:highlight w:val="none"/>
        </w:rPr>
        <w:t>万元，资金到位</w:t>
      </w:r>
      <w:r>
        <w:rPr>
          <w:rStyle w:val="13"/>
          <w:rFonts w:hint="eastAsia" w:ascii="仿宋_GB2312" w:hAnsi="黑体" w:eastAsia="仿宋_GB2312" w:cs="Times New Roman"/>
          <w:b w:val="0"/>
          <w:color w:val="auto"/>
          <w:spacing w:val="-4"/>
          <w:sz w:val="32"/>
          <w:szCs w:val="32"/>
          <w:highlight w:val="none"/>
          <w:lang w:val="en-US" w:eastAsia="zh-CN"/>
        </w:rPr>
        <w:t>1.63</w:t>
      </w:r>
      <w:r>
        <w:rPr>
          <w:rStyle w:val="13"/>
          <w:rFonts w:hint="eastAsia" w:ascii="仿宋_GB2312" w:hAnsi="黑体" w:eastAsia="仿宋_GB2312" w:cs="Times New Roman"/>
          <w:b w:val="0"/>
          <w:color w:val="auto"/>
          <w:spacing w:val="-4"/>
          <w:sz w:val="32"/>
          <w:szCs w:val="32"/>
          <w:highlight w:val="none"/>
        </w:rPr>
        <w:t>万元，资金执行数</w:t>
      </w:r>
      <w:r>
        <w:rPr>
          <w:rStyle w:val="13"/>
          <w:rFonts w:hint="eastAsia" w:ascii="仿宋_GB2312" w:hAnsi="黑体" w:eastAsia="仿宋_GB2312" w:cs="Times New Roman"/>
          <w:b w:val="0"/>
          <w:color w:val="auto"/>
          <w:spacing w:val="-4"/>
          <w:sz w:val="32"/>
          <w:szCs w:val="32"/>
          <w:highlight w:val="none"/>
          <w:lang w:val="en-US" w:eastAsia="zh-CN"/>
        </w:rPr>
        <w:t>0</w:t>
      </w:r>
      <w:r>
        <w:rPr>
          <w:rStyle w:val="13"/>
          <w:rFonts w:hint="eastAsia" w:ascii="仿宋_GB2312" w:hAnsi="黑体" w:eastAsia="仿宋_GB2312" w:cs="Times New Roman"/>
          <w:b w:val="0"/>
          <w:color w:val="auto"/>
          <w:spacing w:val="-4"/>
          <w:sz w:val="32"/>
          <w:szCs w:val="32"/>
          <w:highlight w:val="none"/>
        </w:rPr>
        <w:t>万元，执行率</w:t>
      </w:r>
      <w:r>
        <w:rPr>
          <w:rStyle w:val="13"/>
          <w:rFonts w:hint="eastAsia" w:ascii="仿宋_GB2312" w:hAnsi="黑体" w:eastAsia="仿宋_GB2312" w:cs="Times New Roman"/>
          <w:b w:val="0"/>
          <w:color w:val="auto"/>
          <w:spacing w:val="-4"/>
          <w:sz w:val="32"/>
          <w:szCs w:val="32"/>
          <w:highlight w:val="none"/>
          <w:lang w:val="en-US" w:eastAsia="zh-CN"/>
        </w:rPr>
        <w:t>0</w:t>
      </w:r>
      <w:r>
        <w:rPr>
          <w:rStyle w:val="13"/>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3"/>
          <w:rFonts w:hint="eastAsia" w:ascii="仿宋_GB2312" w:hAnsi="黑体" w:eastAsia="仿宋_GB2312" w:cs="Times New Roman"/>
          <w:b w:val="0"/>
          <w:color w:val="auto"/>
          <w:spacing w:val="-4"/>
          <w:sz w:val="32"/>
          <w:szCs w:val="32"/>
          <w:highlight w:val="none"/>
          <w:lang w:val="en-US" w:eastAsia="zh-CN"/>
        </w:rPr>
        <w:t>未</w:t>
      </w:r>
      <w:r>
        <w:rPr>
          <w:rStyle w:val="13"/>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3"/>
          <w:rFonts w:ascii="仿宋_GB2312" w:hAnsi="黑体" w:eastAsia="仿宋_GB2312" w:cs="Times New Roman"/>
          <w:bCs w:val="0"/>
          <w:color w:val="auto"/>
          <w:spacing w:val="-4"/>
          <w:sz w:val="32"/>
          <w:szCs w:val="32"/>
          <w:highlight w:val="none"/>
        </w:rPr>
      </w:pPr>
      <w:r>
        <w:rPr>
          <w:rStyle w:val="13"/>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3"/>
          <w:rFonts w:hint="eastAsia" w:ascii="仿宋_GB2312" w:hAnsi="黑体" w:eastAsia="仿宋_GB2312" w:cs="Times New Roman"/>
          <w:b w:val="0"/>
          <w:color w:val="auto"/>
          <w:spacing w:val="-4"/>
          <w:sz w:val="32"/>
          <w:szCs w:val="32"/>
          <w:highlight w:val="none"/>
          <w:lang w:eastAsia="zh-CN"/>
        </w:rPr>
        <w:t>单位</w:t>
      </w:r>
      <w:r>
        <w:rPr>
          <w:rStyle w:val="13"/>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3"/>
          <w:rFonts w:hint="eastAsia" w:ascii="仿宋_GB2312" w:hAnsi="黑体" w:eastAsia="仿宋_GB2312" w:cs="Times New Roman"/>
          <w:b w:val="0"/>
          <w:color w:val="auto"/>
          <w:spacing w:val="-4"/>
          <w:sz w:val="32"/>
          <w:szCs w:val="32"/>
          <w:highlight w:val="none"/>
          <w:lang w:eastAsia="zh-CN"/>
        </w:rPr>
        <w:t>单位</w:t>
      </w:r>
      <w:r>
        <w:rPr>
          <w:rStyle w:val="13"/>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3"/>
          <w:rFonts w:hint="eastAsia" w:ascii="仿宋_GB2312" w:hAnsi="黑体" w:eastAsia="仿宋_GB2312" w:cs="Times New Roman"/>
          <w:b w:val="0"/>
          <w:color w:val="auto"/>
          <w:spacing w:val="-4"/>
          <w:sz w:val="32"/>
          <w:szCs w:val="32"/>
          <w:highlight w:val="none"/>
          <w:lang w:eastAsia="zh-CN"/>
        </w:rPr>
        <w:t>单位</w:t>
      </w:r>
      <w:r>
        <w:rPr>
          <w:rStyle w:val="13"/>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3"/>
          <w:rFonts w:ascii="仿宋_GB2312" w:hAnsi="黑体" w:eastAsia="仿宋_GB2312" w:cs="Times New Roman"/>
          <w:bCs w:val="0"/>
          <w:color w:val="auto"/>
          <w:spacing w:val="-4"/>
          <w:sz w:val="32"/>
          <w:szCs w:val="32"/>
          <w:highlight w:val="none"/>
        </w:rPr>
      </w:pPr>
      <w:r>
        <w:rPr>
          <w:rStyle w:val="13"/>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w:t>
      </w:r>
      <w:r>
        <w:rPr>
          <w:rStyle w:val="13"/>
          <w:rFonts w:hint="eastAsia" w:ascii="仿宋_GB2312" w:hAnsi="黑体" w:eastAsia="仿宋_GB2312" w:cs="Times New Roman"/>
          <w:b w:val="0"/>
          <w:color w:val="auto"/>
          <w:spacing w:val="-4"/>
          <w:sz w:val="32"/>
          <w:szCs w:val="32"/>
          <w:highlight w:val="none"/>
          <w:lang w:val="en-US" w:eastAsia="zh-CN"/>
        </w:rPr>
        <w:t>采购</w:t>
      </w:r>
      <w:r>
        <w:rPr>
          <w:rStyle w:val="13"/>
          <w:rFonts w:hint="eastAsia" w:ascii="仿宋_GB2312" w:hAnsi="黑体" w:eastAsia="仿宋_GB2312" w:cs="Times New Roman"/>
          <w:b w:val="0"/>
          <w:color w:val="auto"/>
          <w:spacing w:val="-4"/>
          <w:sz w:val="32"/>
          <w:szCs w:val="32"/>
          <w:highlight w:val="none"/>
        </w:rPr>
        <w:t>程序进行采购组织项目开展，实施成本控制。</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成本节约：我单位</w:t>
      </w:r>
      <w:r>
        <w:rPr>
          <w:rStyle w:val="13"/>
          <w:rFonts w:hint="eastAsia" w:ascii="仿宋_GB2312" w:hAnsi="黑体" w:eastAsia="仿宋_GB2312" w:cs="Times New Roman"/>
          <w:b w:val="0"/>
          <w:color w:val="auto"/>
          <w:spacing w:val="-4"/>
          <w:sz w:val="32"/>
          <w:szCs w:val="32"/>
          <w:highlight w:val="none"/>
          <w:lang w:val="en-US" w:eastAsia="zh-CN"/>
        </w:rPr>
        <w:t>1</w:t>
      </w:r>
      <w:r>
        <w:rPr>
          <w:rStyle w:val="13"/>
          <w:rFonts w:hint="eastAsia" w:ascii="仿宋_GB2312" w:hAnsi="黑体" w:eastAsia="仿宋_GB2312" w:cs="Times New Roman"/>
          <w:b w:val="0"/>
          <w:color w:val="auto"/>
          <w:spacing w:val="-4"/>
          <w:sz w:val="32"/>
          <w:szCs w:val="32"/>
          <w:highlight w:val="none"/>
        </w:rPr>
        <w:t>个项目成本均未超预算，预算执行率达</w:t>
      </w:r>
      <w:r>
        <w:rPr>
          <w:rStyle w:val="13"/>
          <w:rFonts w:hint="eastAsia" w:ascii="仿宋_GB2312" w:hAnsi="黑体" w:eastAsia="仿宋_GB2312" w:cs="Times New Roman"/>
          <w:b w:val="0"/>
          <w:color w:val="auto"/>
          <w:spacing w:val="-4"/>
          <w:sz w:val="32"/>
          <w:szCs w:val="32"/>
          <w:highlight w:val="none"/>
          <w:lang w:val="en-US" w:eastAsia="zh-CN"/>
        </w:rPr>
        <w:t>0</w:t>
      </w:r>
      <w:r>
        <w:rPr>
          <w:rStyle w:val="13"/>
          <w:rFonts w:hint="eastAsia" w:ascii="仿宋_GB2312" w:hAnsi="黑体" w:eastAsia="仿宋_GB2312" w:cs="Times New Roman"/>
          <w:b w:val="0"/>
          <w:color w:val="auto"/>
          <w:spacing w:val="-4"/>
          <w:sz w:val="32"/>
          <w:szCs w:val="32"/>
          <w:highlight w:val="none"/>
        </w:rPr>
        <w:t>%。</w:t>
      </w:r>
      <w:r>
        <w:rPr>
          <w:rStyle w:val="13"/>
          <w:rFonts w:hint="eastAsia" w:ascii="仿宋_GB2312" w:hAnsi="黑体" w:eastAsia="仿宋_GB2312" w:cs="Times New Roman"/>
          <w:b w:val="0"/>
          <w:color w:val="auto"/>
          <w:spacing w:val="-4"/>
          <w:sz w:val="32"/>
          <w:szCs w:val="32"/>
          <w:highlight w:val="none"/>
          <w:lang w:val="en-US" w:eastAsia="zh-CN"/>
        </w:rPr>
        <w:t>原因：单位未及时向财政申请支付资金，导致资金未支出</w:t>
      </w:r>
      <w:r>
        <w:rPr>
          <w:rStyle w:val="13"/>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实施进度：我单位共有</w:t>
      </w:r>
      <w:r>
        <w:rPr>
          <w:rStyle w:val="13"/>
          <w:rFonts w:hint="eastAsia" w:ascii="仿宋_GB2312" w:hAnsi="黑体" w:eastAsia="仿宋_GB2312" w:cs="Times New Roman"/>
          <w:b w:val="0"/>
          <w:color w:val="auto"/>
          <w:spacing w:val="-4"/>
          <w:sz w:val="32"/>
          <w:szCs w:val="32"/>
          <w:highlight w:val="none"/>
          <w:lang w:val="en-US" w:eastAsia="zh-CN"/>
        </w:rPr>
        <w:t>1</w:t>
      </w:r>
      <w:r>
        <w:rPr>
          <w:rStyle w:val="13"/>
          <w:rFonts w:hint="eastAsia" w:ascii="仿宋_GB2312" w:hAnsi="黑体" w:eastAsia="仿宋_GB2312" w:cs="Times New Roman"/>
          <w:b w:val="0"/>
          <w:color w:val="auto"/>
          <w:spacing w:val="-4"/>
          <w:sz w:val="32"/>
          <w:szCs w:val="32"/>
          <w:highlight w:val="none"/>
        </w:rPr>
        <w:t>个项目，</w:t>
      </w:r>
      <w:r>
        <w:rPr>
          <w:rStyle w:val="13"/>
          <w:rFonts w:hint="eastAsia" w:ascii="仿宋_GB2312" w:hAnsi="黑体" w:eastAsia="仿宋_GB2312" w:cs="Times New Roman"/>
          <w:b w:val="0"/>
          <w:color w:val="auto"/>
          <w:spacing w:val="-4"/>
          <w:sz w:val="32"/>
          <w:szCs w:val="32"/>
          <w:highlight w:val="none"/>
          <w:lang w:val="en-US" w:eastAsia="zh-CN"/>
        </w:rPr>
        <w:t>1</w:t>
      </w:r>
      <w:r>
        <w:rPr>
          <w:rStyle w:val="13"/>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3"/>
          <w:rFonts w:hint="eastAsia" w:ascii="仿宋_GB2312" w:hAnsi="黑体" w:eastAsia="仿宋_GB2312" w:cs="Times New Roman"/>
          <w:b w:val="0"/>
          <w:color w:val="auto"/>
          <w:spacing w:val="-4"/>
          <w:sz w:val="32"/>
          <w:szCs w:val="32"/>
          <w:highlight w:val="none"/>
          <w:lang w:val="en-US" w:eastAsia="zh-CN"/>
        </w:rPr>
        <w:t>100</w:t>
      </w:r>
      <w:r>
        <w:rPr>
          <w:rStyle w:val="13"/>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13"/>
          <w:rFonts w:ascii="仿宋_GB2312" w:hAnsi="黑体" w:eastAsia="仿宋_GB2312" w:cs="Times New Roman"/>
          <w:b w:val="0"/>
          <w:color w:val="auto"/>
          <w:spacing w:val="-4"/>
          <w:sz w:val="32"/>
          <w:szCs w:val="32"/>
          <w:highlight w:val="none"/>
        </w:rPr>
      </w:pPr>
      <w:r>
        <w:rPr>
          <w:rStyle w:val="13"/>
          <w:rFonts w:hint="eastAsia" w:ascii="仿宋_GB2312" w:hAnsi="黑体" w:eastAsia="仿宋_GB2312" w:cs="Times New Roman"/>
          <w:b w:val="0"/>
          <w:color w:val="auto"/>
          <w:spacing w:val="-4"/>
          <w:sz w:val="32"/>
          <w:szCs w:val="32"/>
          <w:highlight w:val="none"/>
        </w:rPr>
        <w:t>完成质量：我单位共有</w:t>
      </w:r>
      <w:r>
        <w:rPr>
          <w:rStyle w:val="13"/>
          <w:rFonts w:hint="eastAsia" w:ascii="仿宋_GB2312" w:hAnsi="黑体" w:eastAsia="仿宋_GB2312" w:cs="Times New Roman"/>
          <w:b w:val="0"/>
          <w:color w:val="auto"/>
          <w:spacing w:val="-4"/>
          <w:sz w:val="32"/>
          <w:szCs w:val="32"/>
          <w:highlight w:val="none"/>
          <w:lang w:val="en-US" w:eastAsia="zh-CN"/>
        </w:rPr>
        <w:t>1</w:t>
      </w:r>
      <w:r>
        <w:rPr>
          <w:rStyle w:val="13"/>
          <w:rFonts w:hint="eastAsia" w:ascii="仿宋_GB2312" w:hAnsi="黑体" w:eastAsia="仿宋_GB2312" w:cs="Times New Roman"/>
          <w:b w:val="0"/>
          <w:color w:val="auto"/>
          <w:spacing w:val="-4"/>
          <w:sz w:val="32"/>
          <w:szCs w:val="32"/>
          <w:highlight w:val="none"/>
        </w:rPr>
        <w:t>个项目，</w:t>
      </w:r>
      <w:r>
        <w:rPr>
          <w:rStyle w:val="13"/>
          <w:rFonts w:hint="eastAsia" w:ascii="仿宋_GB2312" w:hAnsi="黑体" w:eastAsia="仿宋_GB2312" w:cs="Times New Roman"/>
          <w:b w:val="0"/>
          <w:color w:val="auto"/>
          <w:spacing w:val="-4"/>
          <w:sz w:val="32"/>
          <w:szCs w:val="32"/>
          <w:highlight w:val="none"/>
          <w:lang w:val="en-US" w:eastAsia="zh-CN"/>
        </w:rPr>
        <w:t>1</w:t>
      </w:r>
      <w:r>
        <w:rPr>
          <w:rStyle w:val="13"/>
          <w:rFonts w:hint="eastAsia" w:ascii="仿宋_GB2312" w:hAnsi="黑体" w:eastAsia="仿宋_GB2312" w:cs="Times New Roman"/>
          <w:b w:val="0"/>
          <w:color w:val="auto"/>
          <w:spacing w:val="-4"/>
          <w:sz w:val="32"/>
          <w:szCs w:val="32"/>
          <w:highlight w:val="none"/>
        </w:rPr>
        <w:t>个项目均验收完成，验收合格率</w:t>
      </w:r>
      <w:r>
        <w:rPr>
          <w:rStyle w:val="13"/>
          <w:rFonts w:hint="eastAsia" w:ascii="仿宋_GB2312" w:hAnsi="黑体" w:eastAsia="仿宋_GB2312" w:cs="Times New Roman"/>
          <w:b w:val="0"/>
          <w:color w:val="auto"/>
          <w:spacing w:val="-4"/>
          <w:sz w:val="32"/>
          <w:szCs w:val="32"/>
          <w:highlight w:val="none"/>
          <w:lang w:val="en-US" w:eastAsia="zh-CN"/>
        </w:rPr>
        <w:t>100</w:t>
      </w:r>
      <w:r>
        <w:rPr>
          <w:rStyle w:val="13"/>
          <w:rFonts w:hint="eastAsia" w:ascii="仿宋_GB2312" w:hAnsi="黑体" w:eastAsia="仿宋_GB2312" w:cs="Times New Roman"/>
          <w:b w:val="0"/>
          <w:color w:val="auto"/>
          <w:spacing w:val="-4"/>
          <w:sz w:val="32"/>
          <w:szCs w:val="32"/>
          <w:highlight w:val="none"/>
        </w:rPr>
        <w:t>%。</w:t>
      </w:r>
    </w:p>
    <w:p>
      <w:pPr>
        <w:numPr>
          <w:ilvl w:val="0"/>
          <w:numId w:val="2"/>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numPr>
          <w:ilvl w:val="0"/>
          <w:numId w:val="0"/>
        </w:num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3"/>
          <w:rFonts w:hint="eastAsia" w:ascii="仿宋_GB2312" w:hAnsi="黑体" w:eastAsia="仿宋_GB2312" w:cs="Times New Roman"/>
          <w:b w:val="0"/>
          <w:color w:val="auto"/>
          <w:spacing w:val="-4"/>
          <w:sz w:val="32"/>
          <w:szCs w:val="32"/>
          <w:highlight w:val="none"/>
        </w:rPr>
        <w:t>施</w:t>
      </w:r>
      <w:r>
        <w:rPr>
          <w:rStyle w:val="13"/>
          <w:rFonts w:hint="eastAsia" w:ascii="仿宋_GB2312" w:hAnsi="黑体" w:eastAsia="仿宋_GB2312" w:cs="Times New Roman"/>
          <w:b w:val="0"/>
          <w:color w:val="auto"/>
          <w:spacing w:val="-4"/>
          <w:sz w:val="32"/>
          <w:szCs w:val="32"/>
          <w:highlight w:val="none"/>
          <w:lang w:val="en-US" w:eastAsia="zh-CN"/>
        </w:rPr>
        <w:t>1</w:t>
      </w:r>
      <w:r>
        <w:rPr>
          <w:rStyle w:val="13"/>
          <w:rFonts w:hint="eastAsia" w:ascii="仿宋_GB2312" w:hAnsi="黑体" w:eastAsia="仿宋_GB2312" w:cs="Times New Roman"/>
          <w:b w:val="0"/>
          <w:color w:val="auto"/>
          <w:spacing w:val="-4"/>
          <w:sz w:val="32"/>
          <w:szCs w:val="32"/>
          <w:highlight w:val="none"/>
        </w:rPr>
        <w:t>个项目，通过项目的实施带来的效益：保障单位正常运转；提高公共服务能力</w:t>
      </w:r>
      <w:r>
        <w:rPr>
          <w:rStyle w:val="13"/>
          <w:rFonts w:hint="eastAsia" w:ascii="仿宋_GB2312" w:hAnsi="黑体" w:eastAsia="仿宋_GB2312" w:cs="Times New Roman"/>
          <w:b w:val="0"/>
          <w:color w:val="auto"/>
          <w:spacing w:val="-4"/>
          <w:sz w:val="32"/>
          <w:szCs w:val="32"/>
          <w:highlight w:val="none"/>
          <w:lang w:val="en-US" w:eastAsia="zh-CN"/>
        </w:rPr>
        <w:t>。</w:t>
      </w:r>
    </w:p>
    <w:p>
      <w:pPr>
        <w:pStyle w:val="15"/>
        <w:spacing w:line="560" w:lineRule="exact"/>
        <w:ind w:firstLine="624"/>
        <w:rPr>
          <w:rFonts w:ascii="仿宋" w:hAnsi="仿宋" w:eastAsia="仿宋" w:cs="Times New Roman"/>
          <w:bCs/>
          <w:color w:val="auto"/>
          <w:sz w:val="32"/>
          <w:szCs w:val="32"/>
          <w:highlight w:val="none"/>
        </w:rPr>
      </w:pPr>
      <w:r>
        <w:rPr>
          <w:rStyle w:val="13"/>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3"/>
          <w:rFonts w:ascii="楷体" w:hAnsi="楷体" w:eastAsia="楷体" w:cs="Times New Roman"/>
          <w:b w:val="0"/>
          <w:bCs w:val="0"/>
          <w:color w:val="auto"/>
          <w:spacing w:val="-4"/>
          <w:sz w:val="32"/>
          <w:szCs w:val="32"/>
          <w:highlight w:val="none"/>
        </w:rPr>
      </w:pPr>
      <w:r>
        <w:rPr>
          <w:rStyle w:val="13"/>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8"/>
        <w:widowControl/>
        <w:spacing w:before="0" w:beforeAutospacing="0" w:after="0" w:afterAutospacing="0" w:line="560" w:lineRule="exact"/>
        <w:ind w:firstLine="624" w:firstLineChars="200"/>
        <w:jc w:val="both"/>
        <w:rPr>
          <w:rStyle w:val="13"/>
          <w:rFonts w:ascii="楷体" w:hAnsi="楷体" w:eastAsia="楷体"/>
          <w:b w:val="0"/>
          <w:bCs w:val="0"/>
          <w:color w:val="auto"/>
          <w:spacing w:val="-4"/>
          <w:sz w:val="32"/>
          <w:szCs w:val="32"/>
          <w:highlight w:val="none"/>
        </w:rPr>
      </w:pPr>
      <w:r>
        <w:rPr>
          <w:rStyle w:val="13"/>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5"/>
        <w:spacing w:line="560" w:lineRule="exact"/>
        <w:ind w:firstLine="624"/>
        <w:rPr>
          <w:rStyle w:val="13"/>
          <w:rFonts w:ascii="黑体" w:hAnsi="黑体" w:eastAsia="黑体" w:cs="Times New Roman"/>
          <w:b w:val="0"/>
          <w:color w:val="auto"/>
          <w:spacing w:val="-4"/>
          <w:sz w:val="32"/>
          <w:szCs w:val="32"/>
          <w:highlight w:val="none"/>
        </w:rPr>
      </w:pPr>
      <w:r>
        <w:rPr>
          <w:rStyle w:val="13"/>
          <w:rFonts w:hint="eastAsia" w:ascii="黑体" w:hAnsi="黑体" w:eastAsia="黑体" w:cs="Times New Roman"/>
          <w:b w:val="0"/>
          <w:color w:val="auto"/>
          <w:spacing w:val="-4"/>
          <w:sz w:val="32"/>
          <w:szCs w:val="32"/>
          <w:highlight w:val="none"/>
        </w:rPr>
        <w:t>五、</w:t>
      </w:r>
      <w:r>
        <w:rPr>
          <w:rStyle w:val="13"/>
          <w:rFonts w:hint="eastAsia" w:ascii="黑体" w:hAnsi="黑体" w:eastAsia="黑体" w:cs="Times New Roman"/>
          <w:b w:val="0"/>
          <w:color w:val="auto"/>
          <w:spacing w:val="-4"/>
          <w:sz w:val="32"/>
          <w:szCs w:val="32"/>
          <w:highlight w:val="none"/>
          <w:lang w:eastAsia="zh-CN"/>
        </w:rPr>
        <w:t>单位</w:t>
      </w:r>
      <w:r>
        <w:rPr>
          <w:rStyle w:val="13"/>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18</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16</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88.9</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保障单位干部职工工资正常发放人数，预期指标是</w:t>
      </w:r>
      <w:r>
        <w:rPr>
          <w:rFonts w:hint="eastAsia" w:ascii="仿宋_GB2312" w:hAnsi="仿宋" w:eastAsia="仿宋_GB2312"/>
          <w:color w:val="auto"/>
          <w:sz w:val="32"/>
          <w:szCs w:val="32"/>
          <w:highlight w:val="none"/>
          <w:lang w:val="en-US" w:eastAsia="zh-CN"/>
        </w:rPr>
        <w:t>6</w:t>
      </w:r>
      <w:r>
        <w:rPr>
          <w:rFonts w:hint="eastAsia" w:ascii="仿宋_GB2312" w:hAnsi="仿宋" w:eastAsia="仿宋_GB2312"/>
          <w:color w:val="auto"/>
          <w:sz w:val="32"/>
          <w:szCs w:val="32"/>
          <w:highlight w:val="none"/>
        </w:rPr>
        <w:t>人，实际完成值是</w:t>
      </w:r>
      <w:r>
        <w:rPr>
          <w:rFonts w:hint="eastAsia" w:ascii="仿宋_GB2312" w:hAnsi="仿宋" w:eastAsia="仿宋_GB2312"/>
          <w:color w:val="auto"/>
          <w:sz w:val="32"/>
          <w:szCs w:val="32"/>
          <w:highlight w:val="none"/>
          <w:lang w:val="en-US" w:eastAsia="zh-CN"/>
        </w:rPr>
        <w:t>6</w:t>
      </w:r>
      <w:r>
        <w:rPr>
          <w:rFonts w:hint="eastAsia" w:ascii="仿宋_GB2312" w:hAnsi="仿宋" w:eastAsia="仿宋_GB2312"/>
          <w:color w:val="auto"/>
          <w:sz w:val="32"/>
          <w:szCs w:val="32"/>
          <w:highlight w:val="none"/>
        </w:rPr>
        <w:t>人，指标完成率是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保障部门预算项目数，</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1个</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1个</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val="en-US"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保障办公用品供应人数，</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6人</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6人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s="Times New Roman"/>
          <w:b w:val="0"/>
          <w:bCs w:val="0"/>
          <w:color w:val="auto"/>
          <w:kern w:val="2"/>
          <w:sz w:val="32"/>
          <w:szCs w:val="32"/>
          <w:highlight w:val="none"/>
          <w:lang w:val="en-US" w:eastAsia="zh-CN" w:bidi="ar-SA"/>
        </w:rPr>
        <w:t>数量指标共计3个，完成3个，达到预期目标，数量指标完成。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工资及社保等各项缴费发放准确率，预期指标是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车辆正常运转率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办公用品质量合格率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个，达到预期目标，质量指标完成。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工资及社保等各项缴费发放及时率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大于等于95%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项目完成时间</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项目完成及时率，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大于等于95%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时效指标共计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lang w:eastAsia="zh-CN"/>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lang w:eastAsia="zh-CN"/>
        </w:rPr>
        <w:t>个，达到预期目标，时效指标完成。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各项工资、福利、补助费用人均成本，预期指标是</w:t>
      </w:r>
      <w:r>
        <w:rPr>
          <w:rFonts w:hint="eastAsia" w:ascii="仿宋_GB2312" w:hAnsi="仿宋" w:eastAsia="仿宋_GB2312"/>
          <w:color w:val="auto"/>
          <w:sz w:val="32"/>
          <w:szCs w:val="32"/>
          <w:highlight w:val="none"/>
          <w:lang w:val="en-US" w:eastAsia="zh-CN"/>
        </w:rPr>
        <w:t>14.98</w:t>
      </w:r>
      <w:r>
        <w:rPr>
          <w:rFonts w:hint="eastAsia" w:ascii="仿宋_GB2312" w:hAnsi="仿宋" w:eastAsia="仿宋_GB2312"/>
          <w:color w:val="auto"/>
          <w:sz w:val="32"/>
          <w:szCs w:val="32"/>
          <w:highlight w:val="none"/>
        </w:rPr>
        <w:t>万元/人，实际完成值是</w:t>
      </w:r>
      <w:r>
        <w:rPr>
          <w:rFonts w:hint="eastAsia" w:ascii="仿宋_GB2312" w:hAnsi="仿宋" w:eastAsia="仿宋_GB2312"/>
          <w:color w:val="auto"/>
          <w:sz w:val="32"/>
          <w:szCs w:val="32"/>
          <w:highlight w:val="none"/>
          <w:lang w:val="en-US" w:eastAsia="zh-CN"/>
        </w:rPr>
        <w:t>14.98</w:t>
      </w:r>
      <w:r>
        <w:rPr>
          <w:rFonts w:hint="eastAsia" w:ascii="仿宋_GB2312" w:hAnsi="仿宋" w:eastAsia="仿宋_GB2312"/>
          <w:color w:val="auto"/>
          <w:sz w:val="32"/>
          <w:szCs w:val="32"/>
          <w:highlight w:val="none"/>
        </w:rPr>
        <w:t>万元/人，指标完成率是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val="en-US"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对个人和家庭补助成本</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4.97</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4.97</w:t>
      </w:r>
      <w:r>
        <w:rPr>
          <w:rFonts w:hint="eastAsia" w:ascii="仿宋_GB2312" w:hAnsi="仿宋" w:eastAsia="仿宋_GB2312"/>
          <w:color w:val="auto"/>
          <w:sz w:val="32"/>
          <w:szCs w:val="32"/>
          <w:highlight w:val="none"/>
        </w:rPr>
        <w:t>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val="en-US"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正常运转支出成本</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w:t>
      </w:r>
      <w:r>
        <w:rPr>
          <w:rFonts w:hint="eastAsia" w:ascii="仿宋_GB2312" w:hAnsi="仿宋" w:eastAsia="仿宋_GB2312"/>
          <w:color w:val="auto"/>
          <w:sz w:val="32"/>
          <w:szCs w:val="32"/>
          <w:highlight w:val="none"/>
          <w:lang w:val="en-US" w:eastAsia="zh-CN"/>
        </w:rPr>
        <w:t>指标是2.54万元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实际完成值是：0.4万元，</w:t>
      </w:r>
      <w:r>
        <w:rPr>
          <w:rFonts w:hint="eastAsia" w:ascii="仿宋_GB2312" w:hAnsi="仿宋" w:eastAsia="仿宋_GB2312"/>
          <w:color w:val="auto"/>
          <w:sz w:val="32"/>
          <w:szCs w:val="32"/>
          <w:highlight w:val="none"/>
        </w:rPr>
        <w:t>未达到预期目标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原因：由于单位未能及时向财政申请支付资金，导致资金未支出。</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预算项目成本</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1.63</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0</w:t>
      </w:r>
      <w:r>
        <w:rPr>
          <w:rFonts w:hint="eastAsia" w:ascii="仿宋_GB2312" w:hAnsi="仿宋" w:eastAsia="仿宋_GB2312"/>
          <w:color w:val="auto"/>
          <w:sz w:val="32"/>
          <w:szCs w:val="32"/>
          <w:highlight w:val="none"/>
        </w:rPr>
        <w:t>万元，指标完成率是</w:t>
      </w:r>
      <w:r>
        <w:rPr>
          <w:rFonts w:hint="eastAsia" w:ascii="仿宋_GB2312" w:hAnsi="仿宋" w:eastAsia="仿宋_GB2312"/>
          <w:color w:val="auto"/>
          <w:sz w:val="32"/>
          <w:szCs w:val="32"/>
          <w:highlight w:val="none"/>
          <w:lang w:val="en-US" w:eastAsia="zh-CN"/>
        </w:rPr>
        <w:t>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未达到预期目标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原因：由于单位未能及时向财政申请支付资金，导致资金未支出。</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val="en-US"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s="Times New Roman"/>
          <w:b w:val="0"/>
          <w:bCs w:val="0"/>
          <w:color w:val="auto"/>
          <w:kern w:val="2"/>
          <w:sz w:val="32"/>
          <w:szCs w:val="32"/>
          <w:highlight w:val="none"/>
          <w:lang w:val="en-US" w:eastAsia="zh-CN" w:bidi="ar-SA"/>
        </w:rPr>
        <w:t>后期采取的措施：积极对接工作，及时向财政申请支付资金，尽快支出资金。</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仿宋" w:eastAsia="仿宋_GB2312"/>
          <w:color w:val="auto"/>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无。</w:t>
      </w:r>
    </w:p>
    <w:p>
      <w:pPr>
        <w:numPr>
          <w:ilvl w:val="0"/>
          <w:numId w:val="3"/>
        </w:num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提高公共服务能力，预期指标是有效保障，实际完成值是有效保障，指标完成率是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个，达到预期目标，社会效益指标完成。</w:t>
      </w:r>
    </w:p>
    <w:p>
      <w:pPr>
        <w:numPr>
          <w:ilvl w:val="0"/>
          <w:numId w:val="3"/>
        </w:numPr>
        <w:spacing w:line="560" w:lineRule="exact"/>
        <w:ind w:left="0" w:leftChars="0"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持续为群众提供政府公共服务能力，预期指标是长期，实际完成值是</w:t>
      </w:r>
      <w:r>
        <w:rPr>
          <w:rFonts w:hint="eastAsia" w:ascii="仿宋_GB2312" w:hAnsi="仿宋" w:eastAsia="仿宋_GB2312"/>
          <w:color w:val="auto"/>
          <w:sz w:val="32"/>
          <w:szCs w:val="32"/>
          <w:highlight w:val="none"/>
          <w:lang w:val="en-US" w:eastAsia="zh-CN"/>
        </w:rPr>
        <w:t>长期</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可持续指标共计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按计划完成项目实施，已做满意度调查问卷，具体如下：</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干部职工满意度，预期指标是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rPr>
        <w:t>95%，实际完成值是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lang w:eastAsia="zh-CN"/>
        </w:rPr>
        <w:t>）受益群众满意度，</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rPr>
        <w:t>95%，实际完成值是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s="仿宋"/>
          <w:color w:val="auto"/>
          <w:spacing w:val="-4"/>
          <w:sz w:val="32"/>
          <w:szCs w:val="32"/>
          <w:highlight w:val="none"/>
          <w:lang w:val="en-US" w:eastAsia="zh-CN"/>
        </w:rPr>
        <w:t>,</w:t>
      </w:r>
      <w:r>
        <w:rPr>
          <w:rFonts w:hint="eastAsia" w:ascii="仿宋_GB2312" w:hAnsi="仿宋" w:eastAsia="仿宋_GB2312" w:cs="仿宋"/>
          <w:color w:val="auto"/>
          <w:spacing w:val="-4"/>
          <w:sz w:val="32"/>
          <w:szCs w:val="32"/>
          <w:highlight w:val="none"/>
        </w:rPr>
        <w:t>达到预期目标</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年度任务在预算资金额度内完成，并通过规范的招投标及严格的资金管理及项目管理及其他创新的管理措施实现了资金的节约。</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效率性评价：各项工作计划按预期计划按时完成，效益是按预期时间产生。</w:t>
      </w:r>
    </w:p>
    <w:p>
      <w:pPr>
        <w:spacing w:line="560" w:lineRule="exact"/>
        <w:ind w:firstLine="624" w:firstLineChars="200"/>
        <w:rPr>
          <w:rFonts w:hint="eastAsia" w:ascii="仿宋_GB2312" w:hAnsi="仿宋" w:eastAsia="仿宋_GB2312" w:cs="仿宋"/>
          <w:color w:val="auto"/>
          <w:spacing w:val="-4"/>
          <w:sz w:val="32"/>
          <w:szCs w:val="32"/>
          <w:highlight w:val="none"/>
          <w:lang w:val="en-US" w:eastAsia="zh-CN"/>
        </w:rPr>
      </w:pPr>
      <w:r>
        <w:rPr>
          <w:rFonts w:hint="eastAsia" w:ascii="仿宋_GB2312" w:hAnsi="仿宋" w:eastAsia="仿宋_GB2312" w:cs="仿宋"/>
          <w:color w:val="auto"/>
          <w:spacing w:val="-4"/>
          <w:sz w:val="32"/>
          <w:szCs w:val="32"/>
          <w:highlight w:val="none"/>
        </w:rPr>
        <w:t>效益性评价：预期的经济效益、社会效益、可持续的影响</w:t>
      </w:r>
      <w:r>
        <w:rPr>
          <w:rFonts w:hint="eastAsia" w:ascii="仿宋_GB2312" w:hAnsi="仿宋" w:eastAsia="仿宋_GB2312" w:cs="仿宋"/>
          <w:color w:val="auto"/>
          <w:spacing w:val="-4"/>
          <w:sz w:val="32"/>
          <w:szCs w:val="32"/>
          <w:highlight w:val="none"/>
          <w:lang w:val="en-US" w:eastAsia="zh-CN"/>
        </w:rPr>
        <w:t>基本都产生</w:t>
      </w:r>
      <w:r>
        <w:rPr>
          <w:rFonts w:hint="eastAsia" w:ascii="仿宋_GB2312" w:hAnsi="仿宋" w:eastAsia="仿宋_GB2312" w:cs="仿宋"/>
          <w:color w:val="auto"/>
          <w:spacing w:val="-4"/>
          <w:sz w:val="32"/>
          <w:szCs w:val="32"/>
          <w:highlight w:val="none"/>
        </w:rPr>
        <w:t>，干部职工</w:t>
      </w:r>
      <w:r>
        <w:rPr>
          <w:rFonts w:hint="eastAsia" w:ascii="仿宋_GB2312" w:hAnsi="仿宋" w:eastAsia="仿宋_GB2312" w:cs="仿宋"/>
          <w:color w:val="auto"/>
          <w:spacing w:val="-4"/>
          <w:sz w:val="32"/>
          <w:szCs w:val="32"/>
          <w:highlight w:val="none"/>
          <w:lang w:eastAsia="zh-CN"/>
        </w:rPr>
        <w:t>，受益群众</w:t>
      </w:r>
      <w:r>
        <w:rPr>
          <w:rFonts w:hint="eastAsia" w:ascii="仿宋_GB2312" w:hAnsi="仿宋" w:eastAsia="仿宋_GB2312" w:cs="仿宋"/>
          <w:color w:val="auto"/>
          <w:spacing w:val="-4"/>
          <w:sz w:val="32"/>
          <w:szCs w:val="32"/>
          <w:highlight w:val="none"/>
        </w:rPr>
        <w:t>的满意度</w:t>
      </w:r>
      <w:r>
        <w:rPr>
          <w:rFonts w:hint="eastAsia" w:ascii="仿宋_GB2312" w:hAnsi="仿宋" w:eastAsia="仿宋_GB2312" w:cs="仿宋"/>
          <w:color w:val="auto"/>
          <w:spacing w:val="-4"/>
          <w:sz w:val="32"/>
          <w:szCs w:val="32"/>
          <w:highlight w:val="none"/>
          <w:lang w:val="en-US" w:eastAsia="zh-CN"/>
        </w:rPr>
        <w:t>为</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rPr>
        <w:t>95%</w:t>
      </w:r>
      <w:r>
        <w:rPr>
          <w:rFonts w:hint="eastAsia" w:ascii="仿宋_GB2312" w:hAnsi="仿宋" w:eastAsia="仿宋_GB2312" w:cs="仿宋"/>
          <w:color w:val="auto"/>
          <w:spacing w:val="-4"/>
          <w:sz w:val="32"/>
          <w:szCs w:val="32"/>
          <w:highlight w:val="none"/>
          <w:lang w:eastAsia="zh-CN"/>
        </w:rPr>
        <w:t>。</w:t>
      </w:r>
    </w:p>
    <w:p>
      <w:pPr>
        <w:pStyle w:val="15"/>
        <w:spacing w:line="560" w:lineRule="exact"/>
        <w:ind w:firstLine="624"/>
        <w:rPr>
          <w:rStyle w:val="13"/>
          <w:rFonts w:ascii="黑体" w:hAnsi="黑体" w:eastAsia="黑体" w:cs="Times New Roman"/>
          <w:b w:val="0"/>
          <w:color w:val="auto"/>
          <w:spacing w:val="-4"/>
          <w:sz w:val="32"/>
          <w:szCs w:val="32"/>
          <w:highlight w:val="none"/>
        </w:rPr>
      </w:pPr>
      <w:r>
        <w:rPr>
          <w:rStyle w:val="13"/>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对个别项目资金使用方面预算不够细致，出现实际支出数超出了预算申报数和出现项目资金结金数额多的情况。</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5"/>
        <w:spacing w:line="560" w:lineRule="exact"/>
        <w:ind w:firstLine="624"/>
        <w:rPr>
          <w:rStyle w:val="13"/>
          <w:rFonts w:ascii="黑体" w:hAnsi="黑体" w:eastAsia="黑体" w:cs="Times New Roman"/>
          <w:b w:val="0"/>
          <w:color w:val="auto"/>
          <w:spacing w:val="-4"/>
          <w:sz w:val="32"/>
          <w:szCs w:val="32"/>
          <w:highlight w:val="none"/>
        </w:rPr>
      </w:pPr>
      <w:r>
        <w:rPr>
          <w:rStyle w:val="13"/>
          <w:rFonts w:hint="eastAsia" w:ascii="黑体" w:hAnsi="黑体" w:eastAsia="黑体" w:cs="Times New Roman"/>
          <w:b w:val="0"/>
          <w:color w:val="auto"/>
          <w:spacing w:val="-4"/>
          <w:sz w:val="32"/>
          <w:szCs w:val="32"/>
          <w:highlight w:val="none"/>
        </w:rPr>
        <w:t>七、改进措施和建议</w:t>
      </w:r>
    </w:p>
    <w:p>
      <w:pPr>
        <w:pStyle w:val="8"/>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8"/>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8"/>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8"/>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8"/>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8"/>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8"/>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8"/>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8"/>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8"/>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8"/>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9B489676"/>
    <w:multiLevelType w:val="singleLevel"/>
    <w:tmpl w:val="9B489676"/>
    <w:lvl w:ilvl="0" w:tentative="0">
      <w:start w:val="3"/>
      <w:numFmt w:val="decimal"/>
      <w:suff w:val="nothing"/>
      <w:lvlText w:val="（%1）"/>
      <w:lvlJc w:val="left"/>
    </w:lvl>
  </w:abstractNum>
  <w:abstractNum w:abstractNumId="2">
    <w:nsid w:val="AA25E6AB"/>
    <w:multiLevelType w:val="singleLevel"/>
    <w:tmpl w:val="AA25E6AB"/>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E2D1421"/>
    <w:rsid w:val="0F484CBE"/>
    <w:rsid w:val="11970B0A"/>
    <w:rsid w:val="141C6243"/>
    <w:rsid w:val="1A7D2E72"/>
    <w:rsid w:val="1ACC0302"/>
    <w:rsid w:val="1CEF2574"/>
    <w:rsid w:val="227375DB"/>
    <w:rsid w:val="29F9207F"/>
    <w:rsid w:val="2F187AB3"/>
    <w:rsid w:val="2F2E1EC8"/>
    <w:rsid w:val="30E07F90"/>
    <w:rsid w:val="3455214F"/>
    <w:rsid w:val="34FB0E26"/>
    <w:rsid w:val="353C0AD7"/>
    <w:rsid w:val="384565E7"/>
    <w:rsid w:val="3B2B6289"/>
    <w:rsid w:val="3CCA3DC7"/>
    <w:rsid w:val="3F3B6E89"/>
    <w:rsid w:val="4D457C38"/>
    <w:rsid w:val="4E31105E"/>
    <w:rsid w:val="4ECD6109"/>
    <w:rsid w:val="517E1B32"/>
    <w:rsid w:val="555C287A"/>
    <w:rsid w:val="55D03A95"/>
    <w:rsid w:val="599F2F96"/>
    <w:rsid w:val="5D6176A7"/>
    <w:rsid w:val="616E0F8F"/>
    <w:rsid w:val="66540FAC"/>
    <w:rsid w:val="6FE15325"/>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eastAsia="仿宋"/>
      <w:sz w:val="32"/>
    </w:rPr>
  </w:style>
  <w:style w:type="paragraph" w:styleId="4">
    <w:name w:val="annotation text"/>
    <w:basedOn w:val="1"/>
    <w:semiHidden/>
    <w:unhideWhenUsed/>
    <w:qFormat/>
    <w:uiPriority w:val="99"/>
    <w:pPr>
      <w:jc w:val="left"/>
    </w:pPr>
  </w:style>
  <w:style w:type="paragraph" w:styleId="5">
    <w:name w:val="Body Text Indent"/>
    <w:basedOn w:val="1"/>
    <w:next w:val="3"/>
    <w:qFormat/>
    <w:uiPriority w:val="0"/>
    <w:pPr>
      <w:ind w:firstLine="640" w:firstLineChars="200"/>
    </w:pPr>
    <w:rPr>
      <w:snapToGrid w:val="0"/>
      <w:kern w:val="0"/>
      <w:szCs w:val="24"/>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100" w:beforeAutospacing="1" w:after="100" w:afterAutospacing="1"/>
      <w:jc w:val="left"/>
    </w:pPr>
    <w:rPr>
      <w:rFonts w:cs="Times New Roman"/>
      <w:sz w:val="24"/>
    </w:rPr>
  </w:style>
  <w:style w:type="paragraph" w:styleId="9">
    <w:name w:val="Body Text First Indent 2"/>
    <w:basedOn w:val="5"/>
    <w:qFormat/>
    <w:uiPriority w:val="0"/>
    <w:pPr>
      <w:spacing w:after="0"/>
      <w:ind w:firstLine="420" w:firstLineChars="200"/>
    </w:pPr>
    <w:rPr>
      <w:rFonts w:ascii="Calibri" w:hAnsi="Calibri" w:eastAsia="宋体" w:cs="Times New Roma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bCs/>
    </w:rPr>
  </w:style>
  <w:style w:type="character" w:styleId="14">
    <w:name w:val="annotation reference"/>
    <w:basedOn w:val="12"/>
    <w:semiHidden/>
    <w:unhideWhenUsed/>
    <w:qFormat/>
    <w:uiPriority w:val="99"/>
    <w:rPr>
      <w:sz w:val="21"/>
      <w:szCs w:val="21"/>
    </w:rPr>
  </w:style>
  <w:style w:type="paragraph" w:styleId="15">
    <w:name w:val="List Paragraph"/>
    <w:basedOn w:val="1"/>
    <w:qFormat/>
    <w:uiPriority w:val="99"/>
    <w:pPr>
      <w:ind w:firstLine="420" w:firstLineChars="200"/>
    </w:pPr>
  </w:style>
  <w:style w:type="character" w:customStyle="1" w:styleId="16">
    <w:name w:val="页眉 Char"/>
    <w:basedOn w:val="12"/>
    <w:link w:val="7"/>
    <w:qFormat/>
    <w:uiPriority w:val="0"/>
    <w:rPr>
      <w:rFonts w:asciiTheme="minorHAnsi" w:hAnsiTheme="minorHAnsi" w:eastAsiaTheme="minorEastAsia" w:cstheme="minorBidi"/>
      <w:kern w:val="2"/>
      <w:sz w:val="18"/>
      <w:szCs w:val="18"/>
    </w:rPr>
  </w:style>
  <w:style w:type="character" w:customStyle="1" w:styleId="17">
    <w:name w:val="页脚 Char"/>
    <w:basedOn w:val="12"/>
    <w:link w:val="6"/>
    <w:qFormat/>
    <w:uiPriority w:val="0"/>
    <w:rPr>
      <w:rFonts w:asciiTheme="minorHAnsi" w:hAnsiTheme="minorHAnsi" w:eastAsiaTheme="minorEastAsia" w:cstheme="minorBidi"/>
      <w:kern w:val="2"/>
      <w:sz w:val="18"/>
      <w:szCs w:val="18"/>
    </w:rPr>
  </w:style>
  <w:style w:type="paragraph" w:customStyle="1" w:styleId="18">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6724</Words>
  <Characters>6982</Characters>
  <Lines>58</Lines>
  <Paragraphs>16</Paragraphs>
  <TotalTime>3</TotalTime>
  <ScaleCrop>false</ScaleCrop>
  <LinksUpToDate>false</LinksUpToDate>
  <CharactersWithSpaces>7026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2022-08-31T08:38:58Z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