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2"/>
        <w:spacing w:before="312" w:beforeLines="100" w:after="312" w:afterLines="100"/>
        <w:ind w:firstLine="0" w:firstLineChars="0"/>
        <w:jc w:val="center"/>
        <w:outlineLvl w:val="0"/>
        <w:rPr>
          <w:rFonts w:hint="default" w:ascii="仿宋_GB2312" w:hAnsi="仿宋" w:eastAsia="仿宋_GB2312" w:cs="Times New Roman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0" w:name="_Toc9601"/>
      <w:r>
        <w:rPr>
          <w:rFonts w:hint="eastAsia" w:ascii="方正小标宋简体" w:hAnsi="仿宋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事项名称（拆分有业务办理项写业务办理项名称</w:t>
      </w:r>
      <w:bookmarkEnd w:id="0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)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textAlignment w:val="auto"/>
        <w:outlineLvl w:val="0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" w:name="_Toc26908"/>
      <w:r>
        <w:rPr>
          <w:rFonts w:hint="eastAsia" w:ascii="黑体" w:hAnsi="黑体" w:eastAsia="黑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基本要素</w:t>
      </w:r>
      <w:bookmarkEnd w:id="1"/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textAlignment w:val="auto"/>
        <w:outlineLvl w:val="1"/>
        <w:rPr>
          <w:rFonts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2" w:name="_Toc22104"/>
      <w:r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事项名称：</w:t>
      </w:r>
      <w:bookmarkEnd w:id="2"/>
    </w:p>
    <w:p>
      <w:pPr>
        <w:spacing w:before="312" w:beforeLines="100" w:after="312" w:afterLines="100"/>
        <w:ind w:firstLine="640" w:firstLineChars="200"/>
        <w:rPr>
          <w:rFonts w:ascii="SourceHanSansCN" w:hAnsi="SourceHanSansCN" w:eastAsia="SourceHanSansCN" w:cs="SourceHanSansCN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楷体" w:hAnsi="楷体" w:eastAsia="楷体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事项名称</w:t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：护士执业注册</w:t>
      </w:r>
      <w:bookmarkStart w:id="42" w:name="_GoBack"/>
      <w:bookmarkEnd w:id="42"/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textAlignment w:val="auto"/>
        <w:outlineLvl w:val="1"/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3" w:name="_Toc21165"/>
      <w:r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事项编码：</w:t>
      </w:r>
      <w:bookmarkEnd w:id="3"/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/>
        <w:textAlignment w:val="auto"/>
        <w:outlineLvl w:val="1"/>
        <w:rPr>
          <w:rFonts w:hint="eastAsia" w:ascii="仿宋_GB2312" w:hAnsi="仿宋" w:eastAsia="仿宋_GB2312" w:cs="Times New Roman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4" w:name="_Toc3334"/>
      <w:r>
        <w:rPr>
          <w:rFonts w:hint="default" w:ascii="仿宋_GB2312" w:hAnsi="仿宋" w:eastAsia="仿宋_GB2312" w:cs="Times New Roman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11653201MB1155901M4000123014000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textAlignment w:val="auto"/>
        <w:outlineLvl w:val="1"/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事项类型：</w:t>
      </w:r>
      <w:bookmarkEnd w:id="4"/>
    </w:p>
    <w:p>
      <w:pPr>
        <w:spacing w:before="312" w:beforeLines="100" w:after="312" w:afterLines="100"/>
        <w:ind w:firstLine="600" w:firstLineChars="200"/>
        <w:rPr>
          <w:rFonts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行政许可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textAlignment w:val="auto"/>
        <w:outlineLvl w:val="1"/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5" w:name="_Toc7587"/>
      <w:r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服务对象：</w:t>
      </w:r>
      <w:bookmarkEnd w:id="5"/>
      <w:r>
        <w:rPr>
          <w:rFonts w:hint="eastAsia" w:ascii="仿宋_GB2312" w:hAnsi="仿宋" w:eastAsia="仿宋_GB2312" w:cs="Times New Roman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自然人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textAlignment w:val="auto"/>
        <w:outlineLvl w:val="1"/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6" w:name="_Toc962"/>
      <w:r>
        <w:rPr>
          <w:rFonts w:hint="eastAsia" w:ascii="楷体" w:hAnsi="楷体" w:eastAsia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实施主体（主办处（科）室）</w:t>
      </w:r>
      <w:r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bookmarkEnd w:id="6"/>
    </w:p>
    <w:p>
      <w:pPr>
        <w:spacing w:before="312" w:beforeLines="100" w:after="312" w:afterLines="100"/>
        <w:ind w:firstLine="600" w:firstLineChars="200"/>
        <w:rPr>
          <w:rFonts w:hint="default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和田市卫生健康委员会（医政医管科）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textAlignment w:val="auto"/>
        <w:outlineLvl w:val="1"/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7" w:name="_Toc17588"/>
      <w:r>
        <w:rPr>
          <w:rFonts w:hint="eastAsia" w:ascii="楷体" w:hAnsi="楷体" w:eastAsia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办件类型：</w:t>
      </w:r>
      <w:bookmarkEnd w:id="7"/>
      <w:r>
        <w:rPr>
          <w:rFonts w:hint="eastAsia" w:ascii="仿宋_GB2312" w:hAnsi="仿宋" w:eastAsia="仿宋_GB2312" w:cs="Times New Roman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承诺件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textAlignment w:val="auto"/>
        <w:outlineLvl w:val="1"/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8" w:name="_Toc13915"/>
      <w:r>
        <w:rPr>
          <w:rFonts w:hint="eastAsia" w:ascii="楷体" w:hAnsi="楷体" w:eastAsia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办结时限</w:t>
      </w:r>
      <w:bookmarkEnd w:id="8"/>
      <w:r>
        <w:rPr>
          <w:rFonts w:hint="eastAsia" w:ascii="楷体" w:hAnsi="楷体" w:eastAsia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before="312" w:beforeLines="100" w:after="312" w:afterLines="100"/>
        <w:ind w:firstLine="600" w:firstLineChars="200"/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法定办结时限：20工作日</w:t>
      </w:r>
    </w:p>
    <w:p>
      <w:pPr>
        <w:spacing w:before="312" w:beforeLines="100" w:after="312" w:afterLines="100"/>
        <w:ind w:firstLine="600" w:firstLineChars="200"/>
        <w:rPr>
          <w:rFonts w:hint="default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承诺办结时限：1工作日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textAlignment w:val="auto"/>
        <w:outlineLvl w:val="1"/>
        <w:rPr>
          <w:rFonts w:hint="eastAsia" w:ascii="仿宋_GB2312" w:hAnsi="仿宋" w:eastAsia="仿宋_GB2312" w:cs="Times New Roman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9" w:name="_Toc22687"/>
      <w:r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设立依据：</w:t>
      </w:r>
      <w:bookmarkEnd w:id="9"/>
      <w:r>
        <w:rPr>
          <w:rFonts w:hint="eastAsia" w:ascii="楷体" w:hAnsi="楷体" w:eastAsia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hAnsi="仿宋" w:eastAsia="仿宋_GB2312" w:cs="Times New Roman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《护士条例》中华人民共和国国务院令第517号第七条-第十一条。《护士条例》（2008年1月31日国务院令第517号）第八条。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/>
        <w:textAlignment w:val="auto"/>
        <w:outlineLvl w:val="1"/>
        <w:rPr>
          <w:rFonts w:hint="eastAsia" w:ascii="仿宋_GB2312" w:hAnsi="仿宋" w:eastAsia="仿宋_GB2312" w:cs="Times New Roman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textAlignment w:val="auto"/>
        <w:outlineLvl w:val="1"/>
        <w:rPr>
          <w:rFonts w:hint="eastAsia" w:ascii="仿宋_GB2312" w:hAnsi="仿宋" w:eastAsia="仿宋_GB2312" w:cs="Times New Roman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10" w:name="_Toc3612"/>
      <w:r>
        <w:rPr>
          <w:rFonts w:hint="eastAsia" w:ascii="仿宋_GB2312" w:hAnsi="仿宋" w:eastAsia="仿宋_GB2312" w:cs="Times New Roman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受理条件：</w:t>
      </w:r>
      <w:bookmarkEnd w:id="10"/>
      <w:r>
        <w:rPr>
          <w:rFonts w:hint="eastAsia" w:ascii="仿宋_GB2312" w:hAnsi="仿宋" w:eastAsia="仿宋_GB2312" w:cs="Times New Roman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1.具有完全民事行为能力。 2.在中等职业学校、高等学校完成教育部和卫生部规定的普通全日制3年以上的护理、助产专业课程学习，包括在教学、综合医院完成8个月以上护理临床实习，并取得相应学历证书。 3.通过国家卫生健康委员会组织的护士执业资格考试。 4.符合下列健康标准：无精神病史；无色盲、色弱、双耳听力障碍；无影响履行护理职责的疾病、残疾或者功能障碍。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textAlignment w:val="auto"/>
        <w:outlineLvl w:val="1"/>
        <w:rPr>
          <w:rFonts w:hint="eastAsia" w:ascii="楷体" w:hAnsi="楷体" w:eastAsia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11" w:name="_Toc21243"/>
      <w:r>
        <w:rPr>
          <w:rFonts w:hint="eastAsia" w:ascii="楷体" w:hAnsi="楷体" w:eastAsia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特殊程序及期限</w:t>
      </w:r>
      <w:r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bookmarkEnd w:id="11"/>
      <w:r>
        <w:rPr>
          <w:rFonts w:hint="eastAsia" w:ascii="仿宋_GB2312" w:hAnsi="仿宋" w:eastAsia="仿宋_GB2312" w:cs="Times New Roman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无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textAlignment w:val="auto"/>
        <w:outlineLvl w:val="1"/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bookmarkStart w:id="12" w:name="_Toc26060"/>
      <w:r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申请材料</w:t>
      </w:r>
      <w:r>
        <w:rPr>
          <w:rFonts w:hint="eastAsia" w:ascii="楷体" w:hAnsi="楷体" w:eastAsia="楷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材料名称：材料形式：材料必要性</w:t>
      </w:r>
      <w:r>
        <w:rPr>
          <w:rFonts w:hint="eastAsia" w:ascii="楷体" w:hAnsi="楷体" w:eastAsia="楷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bookmarkEnd w:id="12"/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5" w:firstLineChars="0"/>
        <w:contextualSpacing/>
        <w:textAlignment w:val="auto"/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成绩单：纸质材料，申请人自备，必要。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5" w:firstLineChars="0"/>
        <w:contextualSpacing/>
        <w:textAlignment w:val="auto"/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二级以上综合医院出具的6个月内的健康体检证明：纸质材料，申请人自备，必要。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5" w:firstLineChars="0"/>
        <w:contextualSpacing/>
        <w:textAlignment w:val="auto"/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护士执业注册申请审核表（个人端提交首次注册申请后，由机构端打印）一式两份：纸质材料，申请人自备，必要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5" w:firstLineChars="0"/>
        <w:contextualSpacing/>
        <w:textAlignment w:val="auto"/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申请人近期小2寸免冠正面半身照片1张（与申请表同底版）：纸质材料，申请人自备，必要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5" w:firstLineChars="0"/>
        <w:contextualSpacing/>
        <w:textAlignment w:val="auto"/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申请人有效身份证明（原件、复印件）：纸质材料，申请人自备，必要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5" w:firstLineChars="0"/>
        <w:contextualSpacing/>
        <w:textAlignment w:val="auto"/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护士执业注册申请，应当自通过护士执业资格考试之日起3年内提出；逾期提出申请的（或中断护理执业活动超过3年的），还应当提交在省、自治区、直辖市人民政府卫生行政部门规定的教学、综合医院接受3个月临床护理培训并考核合格的证明（盖单位公章）：纸质材料，申请人自备，必要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5" w:firstLineChars="0"/>
        <w:contextualSpacing/>
        <w:textAlignment w:val="auto"/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申请人学历证书及专业学习中八个月“临床实习鉴定”（核原件、留复印件需改公章）：纸质材料，申请人自备，必要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5" w:firstLineChars="0"/>
        <w:contextualSpacing/>
        <w:textAlignment w:val="auto"/>
        <w:rPr>
          <w:rFonts w:hint="default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医疗机构集体办理时需提交办理人员汇总表：纸质材料，申请人自备，必要。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textAlignment w:val="auto"/>
        <w:outlineLvl w:val="1"/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3" w:name="_Toc5307"/>
      <w:r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审批结果：</w:t>
      </w:r>
      <w:bookmarkEnd w:id="13"/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39" w:hanging="420" w:firstLineChars="0"/>
        <w:contextualSpacing/>
        <w:textAlignment w:val="auto"/>
        <w:outlineLvl w:val="2"/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bookmarkStart w:id="14" w:name="_Toc28342"/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审批结果名称：</w:t>
      </w:r>
      <w:bookmarkEnd w:id="14"/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护士执业证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39" w:hanging="420" w:firstLineChars="0"/>
        <w:contextualSpacing/>
        <w:textAlignment w:val="auto"/>
        <w:outlineLvl w:val="2"/>
        <w:rPr>
          <w:rFonts w:hint="default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bookmarkStart w:id="15" w:name="_Toc5531"/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审批结果证件形式：</w:t>
      </w:r>
      <w:bookmarkEnd w:id="15"/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证照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textAlignment w:val="auto"/>
        <w:outlineLvl w:val="1"/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6" w:name="_Toc1754"/>
      <w:r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收费标准</w:t>
      </w:r>
      <w:r>
        <w:rPr>
          <w:rFonts w:hint="eastAsia" w:ascii="楷体" w:hAnsi="楷体" w:eastAsia="楷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无收费不填写</w:t>
      </w:r>
      <w:r>
        <w:rPr>
          <w:rFonts w:hint="eastAsia" w:ascii="楷体" w:hAnsi="楷体" w:eastAsia="楷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bookmarkEnd w:id="16"/>
    </w:p>
    <w:p>
      <w:pPr>
        <w:spacing w:before="312" w:beforeLines="100" w:after="312" w:afterLines="100"/>
        <w:ind w:firstLine="600" w:firstLineChars="200"/>
        <w:rPr>
          <w:rFonts w:hint="default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收费名称：无</w:t>
      </w:r>
    </w:p>
    <w:p>
      <w:pPr>
        <w:spacing w:before="312" w:beforeLines="100" w:after="312" w:afterLines="100"/>
        <w:ind w:firstLine="600" w:firstLineChars="200"/>
        <w:rPr>
          <w:rFonts w:hint="default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收费依据：无</w:t>
      </w:r>
    </w:p>
    <w:p>
      <w:pPr>
        <w:spacing w:before="312" w:beforeLines="100" w:after="312" w:afterLines="100"/>
        <w:ind w:firstLine="600" w:firstLineChars="200"/>
        <w:rPr>
          <w:rFonts w:hint="default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收费标准：无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textAlignment w:val="auto"/>
        <w:outlineLvl w:val="1"/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7" w:name="_Toc13320"/>
      <w:r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办理地址和时间：</w:t>
      </w:r>
      <w:bookmarkEnd w:id="17"/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39" w:hanging="420" w:firstLineChars="0"/>
        <w:contextualSpacing/>
        <w:textAlignment w:val="auto"/>
        <w:outlineLvl w:val="2"/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bookmarkStart w:id="18" w:name="_Toc20913"/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地址：</w:t>
      </w:r>
      <w:bookmarkEnd w:id="18"/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和田市北京工业园区杭州大道78号和田地区行政服务和公共资源交易中心二楼G32号窗口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39" w:hanging="420" w:firstLineChars="0"/>
        <w:contextualSpacing/>
        <w:textAlignment w:val="auto"/>
        <w:outlineLvl w:val="2"/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bookmarkStart w:id="19" w:name="_Toc20808"/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时间：</w:t>
      </w:r>
      <w:bookmarkEnd w:id="19"/>
    </w:p>
    <w:p>
      <w:pPr>
        <w:rPr>
          <w:rFonts w:hint="eastAsia"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周一至周五：上午10:10-14:00 下午</w:t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:30-1</w:t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0；双休及国家法定节假日除外</w:t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br w:type="page"/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textAlignment w:val="auto"/>
        <w:outlineLvl w:val="0"/>
        <w:rPr>
          <w:rFonts w:hint="eastAsia" w:ascii="黑体" w:hAnsi="黑体" w:eastAsia="黑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20" w:name="_Toc12346"/>
      <w:r>
        <w:rPr>
          <w:rFonts w:hint="eastAsia" w:ascii="黑体" w:hAnsi="黑体" w:eastAsia="黑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审批流程</w:t>
      </w:r>
      <w:bookmarkEnd w:id="20"/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0"/>
        <w:textAlignment w:val="auto"/>
        <w:outlineLvl w:val="1"/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21" w:name="_Toc1007"/>
      <w:r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流程图：</w:t>
      </w:r>
      <w:bookmarkEnd w:id="21"/>
      <w:r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71135" cy="2948940"/>
            <wp:effectExtent l="0" t="0" r="5715" b="3810"/>
            <wp:docPr id="2" name="图片 2" descr="护士执业注册流程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护士执业注册流程图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948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2"/>
        <w:numPr>
          <w:ilvl w:val="0"/>
          <w:numId w:val="0"/>
        </w:numPr>
        <w:ind w:left="420" w:leftChars="0"/>
        <w:jc w:val="center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textAlignment w:val="auto"/>
        <w:outlineLvl w:val="1"/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22" w:name="_Toc23069"/>
      <w:r>
        <w:rPr>
          <w:rFonts w:hint="eastAsia" w:ascii="楷体" w:hAnsi="楷体" w:eastAsia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办理环节</w:t>
      </w:r>
      <w:r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bookmarkEnd w:id="22"/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39" w:hanging="420" w:firstLineChars="0"/>
        <w:contextualSpacing/>
        <w:textAlignment w:val="auto"/>
        <w:outlineLvl w:val="2"/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bookmarkStart w:id="23" w:name="_Toc15073"/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窗口受理</w:t>
      </w:r>
      <w:bookmarkEnd w:id="2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firstLine="600" w:firstLineChars="200"/>
        <w:textAlignment w:val="auto"/>
        <w:rPr>
          <w:rFonts w:hint="eastAsia"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对申请人提交的材料进行初审；要件齐全、符合法定格式；为授权新区行政审批事项；事项类型申报正确；对项目的基本信息进行初审。</w:t>
      </w:r>
    </w:p>
    <w:p>
      <w:pPr>
        <w:spacing w:before="312" w:beforeLines="100" w:after="312" w:afterLines="100"/>
        <w:ind w:firstLine="600" w:firstLineChars="200"/>
        <w:rPr>
          <w:rFonts w:hint="default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负责人：</w:t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阿布来提·吉力力</w:t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 办理时限：</w:t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0.2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39" w:hanging="420" w:firstLineChars="0"/>
        <w:contextualSpacing/>
        <w:textAlignment w:val="auto"/>
        <w:outlineLvl w:val="2"/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bookmarkStart w:id="24" w:name="_Toc29022"/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审核</w:t>
      </w:r>
      <w:bookmarkEnd w:id="24"/>
    </w:p>
    <w:p>
      <w:pPr>
        <w:spacing w:before="312" w:beforeLines="100" w:after="312" w:afterLines="100"/>
        <w:ind w:firstLine="600" w:firstLineChars="200"/>
        <w:rPr>
          <w:rFonts w:hint="eastAsia" w:ascii="仿宋_GB2312" w:hAnsi="仿宋" w:eastAsia="仿宋_GB2312" w:cs="Times New Roman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对办理要件有效性、合法性进行审核。</w:t>
      </w:r>
    </w:p>
    <w:p>
      <w:pPr>
        <w:spacing w:before="312" w:beforeLines="100" w:after="312" w:afterLines="100"/>
        <w:ind w:firstLine="600" w:firstLineChars="200"/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负责人：</w:t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吾买尔江·买提库尔班</w:t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办理时限：</w:t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0.6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39" w:hanging="420" w:firstLineChars="0"/>
        <w:contextualSpacing/>
        <w:textAlignment w:val="auto"/>
        <w:outlineLvl w:val="2"/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bookmarkStart w:id="25" w:name="_Toc6468"/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签发</w:t>
      </w:r>
      <w:bookmarkEnd w:id="25"/>
    </w:p>
    <w:p>
      <w:pPr>
        <w:spacing w:before="312" w:beforeLines="100" w:after="312" w:afterLines="100"/>
        <w:ind w:firstLine="600" w:firstLineChars="200"/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对</w:t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审核合格的进行</w:t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签发</w:t>
      </w:r>
    </w:p>
    <w:p>
      <w:pPr>
        <w:spacing w:before="312" w:beforeLines="100" w:after="312" w:afterLines="100"/>
        <w:ind w:firstLine="600" w:firstLineChars="200"/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负责人：</w:t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阿布来提·吉力力</w:t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办理时限：</w:t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0.2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textAlignment w:val="auto"/>
        <w:outlineLvl w:val="0"/>
        <w:rPr>
          <w:rFonts w:hint="eastAsia" w:ascii="黑体" w:hAnsi="黑体" w:eastAsia="黑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26" w:name="_Toc21877"/>
      <w:r>
        <w:rPr>
          <w:rFonts w:hint="eastAsia" w:ascii="黑体" w:hAnsi="黑体" w:eastAsia="黑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办理服务</w:t>
      </w:r>
      <w:bookmarkEnd w:id="26"/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textAlignment w:val="auto"/>
        <w:outlineLvl w:val="1"/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27" w:name="_Toc9684"/>
      <w:r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基本要求</w:t>
      </w:r>
      <w:r>
        <w:rPr>
          <w:rFonts w:hint="eastAsia" w:ascii="楷体" w:hAnsi="楷体" w:eastAsia="楷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（如无特殊要求，此项不用改变）</w:t>
      </w:r>
      <w:r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bookmarkEnd w:id="27"/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39" w:hanging="420" w:firstLineChars="0"/>
        <w:contextualSpacing/>
        <w:textAlignment w:val="auto"/>
        <w:rPr>
          <w:rFonts w:hint="default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不危害经济安全、社会安全、生态安全等国家安全；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39" w:hanging="420" w:firstLineChars="0"/>
        <w:contextualSpacing/>
        <w:textAlignment w:val="auto"/>
        <w:rPr>
          <w:rFonts w:hint="default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符合相关发展建设规划、产业政策和技术标准；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39" w:hanging="420" w:firstLineChars="0"/>
        <w:contextualSpacing/>
        <w:textAlignment w:val="auto"/>
        <w:rPr>
          <w:rFonts w:hint="default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合理开发并有效利用资源；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39" w:hanging="420" w:firstLineChars="0"/>
        <w:contextualSpacing/>
        <w:textAlignment w:val="auto"/>
        <w:rPr>
          <w:rFonts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不对重大公共利益产生不利影响。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textAlignment w:val="auto"/>
        <w:outlineLvl w:val="1"/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28" w:name="_Toc14695"/>
      <w:r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预约办理</w:t>
      </w:r>
      <w:r>
        <w:rPr>
          <w:rFonts w:hint="eastAsia" w:ascii="楷体" w:hAnsi="楷体" w:eastAsia="楷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（如无特殊要求，此项不用改变）</w:t>
      </w:r>
      <w:r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bookmarkEnd w:id="28"/>
    </w:p>
    <w:p>
      <w:pPr>
        <w:spacing w:before="312" w:beforeLines="100" w:after="312" w:afterLines="100"/>
        <w:ind w:firstLine="600" w:firstLineChars="200"/>
        <w:rPr>
          <w:rFonts w:hint="eastAsia" w:ascii="仿宋_GB2312" w:hAnsi="仿宋" w:eastAsia="仿宋_GB2312" w:cs="Times New Roman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sz w:val="30"/>
          <w:szCs w:val="30"/>
          <w:lang w:val="en-US" w:eastAsia="zh-CN"/>
        </w:rPr>
        <w:t>申请人在</w:t>
      </w:r>
      <w:r>
        <w:rPr>
          <w:rFonts w:hint="eastAsia" w:ascii="仿宋_GB2312" w:hAnsi="仿宋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和田地区</w:t>
      </w:r>
      <w:r>
        <w:rPr>
          <w:rFonts w:hint="eastAsia" w:ascii="仿宋_GB2312" w:hAnsi="仿宋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网上政务大厅</w:t>
      </w:r>
      <w:r>
        <w:rPr>
          <w:rFonts w:hint="eastAsia" w:ascii="仿宋_GB2312" w:hAnsi="仿宋" w:eastAsia="仿宋_GB2312"/>
          <w:sz w:val="30"/>
          <w:szCs w:val="30"/>
          <w:lang w:val="en-US" w:eastAsia="zh-CN"/>
        </w:rPr>
        <w:t>中先找到需要办理的事项，熟悉了解需提供的相关材料后进行预约，最后携带相关申请材料前往（具体地点）预约办理</w:t>
      </w:r>
      <w:r>
        <w:rPr>
          <w:rFonts w:hint="eastAsia" w:ascii="仿宋_GB2312" w:hAnsi="仿宋" w:eastAsia="仿宋_GB2312" w:cs="Times New Roman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textAlignment w:val="auto"/>
        <w:outlineLvl w:val="1"/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29" w:name="_Toc8457"/>
      <w:r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咨询方式：</w:t>
      </w:r>
      <w:bookmarkEnd w:id="29"/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39" w:hanging="420" w:firstLineChars="0"/>
        <w:contextualSpacing/>
        <w:textAlignment w:val="auto"/>
        <w:outlineLvl w:val="2"/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bookmarkStart w:id="30" w:name="_Toc12735"/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现场咨询：</w:t>
      </w:r>
      <w:bookmarkEnd w:id="30"/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和田市北京工业园区杭州大道78号和田地区行政服务和公共资源交易中心 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39" w:hanging="420" w:firstLineChars="0"/>
        <w:contextualSpacing/>
        <w:textAlignment w:val="auto"/>
        <w:outlineLvl w:val="2"/>
        <w:rPr>
          <w:rFonts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bookmarkStart w:id="31" w:name="_Toc23739"/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电话咨询：</w:t>
      </w:r>
      <w:bookmarkEnd w:id="31"/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0903-2027896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39" w:hanging="420" w:firstLineChars="0"/>
        <w:contextualSpacing/>
        <w:textAlignment w:val="auto"/>
        <w:outlineLvl w:val="2"/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bookmarkStart w:id="32" w:name="_Toc26789"/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网上咨询：</w:t>
      </w:r>
      <w:bookmarkEnd w:id="32"/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http://zwfw.xinjiang.gov.cn/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textAlignment w:val="auto"/>
        <w:outlineLvl w:val="1"/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33" w:name="_Toc5540"/>
      <w:r>
        <w:rPr>
          <w:rFonts w:hint="eastAsia" w:ascii="楷体" w:hAnsi="楷体" w:eastAsia="楷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投诉</w:t>
      </w:r>
      <w:r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方式：</w:t>
      </w:r>
      <w:bookmarkEnd w:id="33"/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39" w:hanging="420" w:firstLineChars="0"/>
        <w:contextualSpacing/>
        <w:textAlignment w:val="auto"/>
        <w:outlineLvl w:val="2"/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bookmarkStart w:id="34" w:name="_Toc23375"/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现场监督投诉：</w:t>
      </w:r>
      <w:bookmarkEnd w:id="34"/>
      <w:bookmarkStart w:id="35" w:name="_Toc26965"/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2512044     电话监督投诉：</w:t>
      </w:r>
      <w:bookmarkEnd w:id="35"/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12345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39" w:hanging="420" w:firstLineChars="0"/>
        <w:contextualSpacing/>
        <w:textAlignment w:val="auto"/>
        <w:outlineLvl w:val="2"/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bookmarkStart w:id="36" w:name="_Toc2207"/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网上监督投诉：</w:t>
      </w:r>
      <w:bookmarkEnd w:id="36"/>
    </w:p>
    <w:p>
      <w:pPr>
        <w:spacing w:before="312" w:beforeLines="100" w:after="312" w:afterLines="100"/>
        <w:ind w:left="420" w:leftChars="200" w:firstLine="0" w:firstLineChars="0"/>
        <w:rPr>
          <w:rFonts w:hint="eastAsia"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 HYPERLINK "进入http://zwfw.hlgena.gov.cn内蒙古和林格尔新区政务服务网首页点击咨询投诉" 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进入</w:t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和田地区</w:t>
      </w:r>
      <w:r>
        <w:rPr>
          <w:rFonts w:hint="eastAsia" w:ascii="仿宋_GB2312" w:hAnsi="仿宋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政务大厅</w:t>
      </w:r>
      <w:r>
        <w:rPr>
          <w:rFonts w:hint="eastAsia" w:ascii="仿宋_GB2312" w:hAnsi="仿宋" w:eastAsia="仿宋_GB2312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"http://zwfw.xinjiang.gov.cn/"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17"/>
          <w:rFonts w:ascii="宋体" w:hAnsi="宋体" w:eastAsia="宋体" w:cs="宋体"/>
          <w:sz w:val="24"/>
          <w:szCs w:val="24"/>
        </w:rPr>
        <w:t>http://zwfw.xinjiang.gov.cn/</w:t>
      </w:r>
      <w:r>
        <w:rPr>
          <w:rFonts w:ascii="宋体" w:hAnsi="宋体" w:eastAsia="宋体" w:cs="宋体"/>
          <w:sz w:val="24"/>
          <w:szCs w:val="24"/>
        </w:rPr>
        <w:fldChar w:fldCharType="end"/>
      </w:r>
      <w:r>
        <w:rPr>
          <w:rFonts w:hint="eastAsia" w:ascii="仿宋_GB2312" w:hAnsi="仿宋" w:eastAsia="仿宋_GB2312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首页点击咨询投诉</w:t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textAlignment w:val="auto"/>
        <w:outlineLvl w:val="1"/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37" w:name="_Toc23391"/>
      <w:r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进程与结果查询：</w:t>
      </w:r>
      <w:bookmarkEnd w:id="37"/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39" w:hanging="420" w:firstLineChars="0"/>
        <w:contextualSpacing/>
        <w:textAlignment w:val="auto"/>
        <w:outlineLvl w:val="2"/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bookmarkStart w:id="38" w:name="_Toc27444"/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现场查询：</w:t>
      </w:r>
      <w:bookmarkEnd w:id="38"/>
    </w:p>
    <w:p>
      <w:pPr>
        <w:spacing w:before="312" w:beforeLines="100" w:after="312" w:afterLines="100"/>
        <w:ind w:left="596" w:leftChars="284" w:firstLine="0" w:firstLineChars="0"/>
        <w:rPr>
          <w:rFonts w:hint="default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和田市北京工业园区杭州大道78号和田地区行政服务和公共资源交易中心二楼  和田市卫健委G32号窗口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39" w:hanging="420" w:firstLineChars="0"/>
        <w:contextualSpacing/>
        <w:textAlignment w:val="auto"/>
        <w:outlineLvl w:val="2"/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bookmarkStart w:id="39" w:name="_Toc5537"/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电话查询：</w:t>
      </w:r>
      <w:bookmarkEnd w:id="39"/>
      <w:bookmarkStart w:id="40" w:name="_Toc29192"/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0903-2027896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39" w:hanging="420" w:firstLineChars="0"/>
        <w:contextualSpacing/>
        <w:textAlignment w:val="auto"/>
        <w:outlineLvl w:val="2"/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网上查询：</w:t>
      </w:r>
      <w:bookmarkEnd w:id="40"/>
    </w:p>
    <w:p>
      <w:pPr>
        <w:spacing w:before="312" w:beforeLines="100" w:after="312" w:afterLines="100"/>
        <w:ind w:left="298" w:leftChars="142" w:firstLine="300" w:firstLineChars="100"/>
        <w:rPr>
          <w:rFonts w:hint="default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申请</w:t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进入</w:t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和田地区</w:t>
      </w:r>
      <w:r>
        <w:rPr>
          <w:rFonts w:hint="eastAsia" w:ascii="仿宋_GB2312" w:hAnsi="仿宋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政务大厅</w:t>
      </w:r>
      <w:r>
        <w:rPr>
          <w:rFonts w:hint="eastAsia" w:ascii="仿宋_GB2312" w:hAnsi="仿宋" w:eastAsia="仿宋_GB2312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"http://zwfw.xinjiang.gov.cn/"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17"/>
          <w:rFonts w:ascii="宋体" w:hAnsi="宋体" w:eastAsia="宋体" w:cs="宋体"/>
          <w:sz w:val="24"/>
          <w:szCs w:val="24"/>
        </w:rPr>
        <w:t>http://zwfw.xinjiang.gov.cn/</w:t>
      </w:r>
      <w:r>
        <w:rPr>
          <w:rFonts w:ascii="宋体" w:hAnsi="宋体" w:eastAsia="宋体" w:cs="宋体"/>
          <w:sz w:val="24"/>
          <w:szCs w:val="24"/>
        </w:rPr>
        <w:fldChar w:fldCharType="end"/>
      </w:r>
      <w:r>
        <w:rPr>
          <w:rFonts w:hint="eastAsia" w:ascii="仿宋_GB2312" w:hAnsi="仿宋" w:eastAsia="仿宋_GB2312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后，点击“</w:t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我的办件</w:t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”，</w:t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具体查询。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textAlignment w:val="auto"/>
        <w:outlineLvl w:val="1"/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41" w:name="_Toc19836"/>
      <w:r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主动告知：</w:t>
      </w:r>
      <w:bookmarkEnd w:id="41"/>
    </w:p>
    <w:p>
      <w:pPr>
        <w:spacing w:before="312" w:beforeLines="100" w:after="312" w:afterLines="100"/>
        <w:ind w:firstLine="600" w:firstLineChars="200"/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通过短信、电话等方式告知申请人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/>
        <w:textAlignment w:val="auto"/>
        <w:outlineLvl w:val="0"/>
        <w:rPr>
          <w:rFonts w:hint="eastAsia" w:ascii="黑体" w:hAnsi="黑体" w:eastAsia="黑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ourceHanSansC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E8B2C0"/>
    <w:multiLevelType w:val="multilevel"/>
    <w:tmpl w:val="87E8B2C0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8A157954"/>
    <w:multiLevelType w:val="multilevel"/>
    <w:tmpl w:val="8A157954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9367F853"/>
    <w:multiLevelType w:val="singleLevel"/>
    <w:tmpl w:val="9367F853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">
    <w:nsid w:val="ACCE010E"/>
    <w:multiLevelType w:val="multilevel"/>
    <w:tmpl w:val="ACCE010E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B2CFFC1E"/>
    <w:multiLevelType w:val="multilevel"/>
    <w:tmpl w:val="B2CFFC1E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C1C2BF9C"/>
    <w:multiLevelType w:val="multilevel"/>
    <w:tmpl w:val="C1C2BF9C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46D56D0A"/>
    <w:multiLevelType w:val="multilevel"/>
    <w:tmpl w:val="46D56D0A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6548742D"/>
    <w:multiLevelType w:val="singleLevel"/>
    <w:tmpl w:val="6548742D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8">
    <w:nsid w:val="72760488"/>
    <w:multiLevelType w:val="multilevel"/>
    <w:tmpl w:val="72760488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746E7DC0"/>
    <w:multiLevelType w:val="singleLevel"/>
    <w:tmpl w:val="746E7DC0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0">
    <w:nsid w:val="7CF1E5AD"/>
    <w:multiLevelType w:val="singleLevel"/>
    <w:tmpl w:val="7CF1E5AD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1">
    <w:nsid w:val="7DD59F55"/>
    <w:multiLevelType w:val="singleLevel"/>
    <w:tmpl w:val="7DD59F55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7"/>
  </w:num>
  <w:num w:numId="9">
    <w:abstractNumId w:val="8"/>
  </w:num>
  <w:num w:numId="10">
    <w:abstractNumId w:val="1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yNTkwNWNkMTgyZTBiMDM2MTcxYTg3YjgwNzNiYzkifQ=="/>
  </w:docVars>
  <w:rsids>
    <w:rsidRoot w:val="2FB428CC"/>
    <w:rsid w:val="02A30CBE"/>
    <w:rsid w:val="04622DCF"/>
    <w:rsid w:val="05113087"/>
    <w:rsid w:val="06914892"/>
    <w:rsid w:val="07DC55A6"/>
    <w:rsid w:val="0C0E7474"/>
    <w:rsid w:val="0CC04AD5"/>
    <w:rsid w:val="0F480AE9"/>
    <w:rsid w:val="0F4D564E"/>
    <w:rsid w:val="0FF458F8"/>
    <w:rsid w:val="0FF6197F"/>
    <w:rsid w:val="10212A6B"/>
    <w:rsid w:val="13A24595"/>
    <w:rsid w:val="153E21BD"/>
    <w:rsid w:val="178B2623"/>
    <w:rsid w:val="1828774F"/>
    <w:rsid w:val="1A3D04AF"/>
    <w:rsid w:val="1A746656"/>
    <w:rsid w:val="1D77747E"/>
    <w:rsid w:val="1DAE12D0"/>
    <w:rsid w:val="1F554D7C"/>
    <w:rsid w:val="1FE60A40"/>
    <w:rsid w:val="20454BF4"/>
    <w:rsid w:val="24AD3C22"/>
    <w:rsid w:val="259439B4"/>
    <w:rsid w:val="289F7E69"/>
    <w:rsid w:val="28AD4F80"/>
    <w:rsid w:val="2C6671AC"/>
    <w:rsid w:val="2C9757C1"/>
    <w:rsid w:val="2E3941E1"/>
    <w:rsid w:val="2E562177"/>
    <w:rsid w:val="2F451568"/>
    <w:rsid w:val="2FB428CC"/>
    <w:rsid w:val="3093651B"/>
    <w:rsid w:val="31A05C34"/>
    <w:rsid w:val="3348702B"/>
    <w:rsid w:val="35F408B4"/>
    <w:rsid w:val="360A719F"/>
    <w:rsid w:val="37CB3E26"/>
    <w:rsid w:val="37F551E5"/>
    <w:rsid w:val="37FD4045"/>
    <w:rsid w:val="38F81D36"/>
    <w:rsid w:val="3B1A0341"/>
    <w:rsid w:val="3B3870CA"/>
    <w:rsid w:val="3B977293"/>
    <w:rsid w:val="3C303177"/>
    <w:rsid w:val="425344FC"/>
    <w:rsid w:val="44216E91"/>
    <w:rsid w:val="496918A5"/>
    <w:rsid w:val="4BA82A69"/>
    <w:rsid w:val="4CBB107D"/>
    <w:rsid w:val="4F7A642B"/>
    <w:rsid w:val="50D03618"/>
    <w:rsid w:val="51B77991"/>
    <w:rsid w:val="51FE41D5"/>
    <w:rsid w:val="5B2F731E"/>
    <w:rsid w:val="5C71139E"/>
    <w:rsid w:val="5CC75335"/>
    <w:rsid w:val="5D0B7157"/>
    <w:rsid w:val="5F3F3602"/>
    <w:rsid w:val="5F590E67"/>
    <w:rsid w:val="5FBA0B7C"/>
    <w:rsid w:val="60BA1CA2"/>
    <w:rsid w:val="61C70937"/>
    <w:rsid w:val="645F58CB"/>
    <w:rsid w:val="64D35547"/>
    <w:rsid w:val="679338B6"/>
    <w:rsid w:val="687C6E50"/>
    <w:rsid w:val="69E16537"/>
    <w:rsid w:val="6A1872BB"/>
    <w:rsid w:val="6A2D0D35"/>
    <w:rsid w:val="6C81521C"/>
    <w:rsid w:val="720B20E6"/>
    <w:rsid w:val="7260058B"/>
    <w:rsid w:val="72BB270A"/>
    <w:rsid w:val="72E07E32"/>
    <w:rsid w:val="72EF1E18"/>
    <w:rsid w:val="737D1B57"/>
    <w:rsid w:val="73B337FD"/>
    <w:rsid w:val="7481427F"/>
    <w:rsid w:val="75D6715D"/>
    <w:rsid w:val="793904CE"/>
    <w:rsid w:val="7EBF1AE5"/>
    <w:rsid w:val="7EDA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toc 3"/>
    <w:basedOn w:val="1"/>
    <w:next w:val="1"/>
    <w:qFormat/>
    <w:uiPriority w:val="0"/>
    <w:pPr>
      <w:ind w:left="840" w:leftChars="4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1"/>
    <w:basedOn w:val="1"/>
    <w:next w:val="1"/>
    <w:qFormat/>
    <w:uiPriority w:val="0"/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FollowedHyperlink"/>
    <w:basedOn w:val="9"/>
    <w:qFormat/>
    <w:uiPriority w:val="0"/>
    <w:rPr>
      <w:color w:val="800080"/>
      <w:u w:val="none"/>
    </w:rPr>
  </w:style>
  <w:style w:type="character" w:styleId="12">
    <w:name w:val="Emphasis"/>
    <w:basedOn w:val="9"/>
    <w:qFormat/>
    <w:uiPriority w:val="0"/>
    <w:rPr>
      <w:b/>
      <w:bCs/>
    </w:rPr>
  </w:style>
  <w:style w:type="character" w:styleId="13">
    <w:name w:val="HTML Definition"/>
    <w:basedOn w:val="9"/>
    <w:qFormat/>
    <w:uiPriority w:val="0"/>
  </w:style>
  <w:style w:type="character" w:styleId="14">
    <w:name w:val="HTML Typewriter"/>
    <w:basedOn w:val="9"/>
    <w:qFormat/>
    <w:uiPriority w:val="0"/>
    <w:rPr>
      <w:rFonts w:hint="default" w:ascii="monospace" w:hAnsi="monospace" w:eastAsia="monospace" w:cs="monospace"/>
      <w:sz w:val="20"/>
    </w:rPr>
  </w:style>
  <w:style w:type="character" w:styleId="15">
    <w:name w:val="HTML Acronym"/>
    <w:basedOn w:val="9"/>
    <w:qFormat/>
    <w:uiPriority w:val="0"/>
  </w:style>
  <w:style w:type="character" w:styleId="16">
    <w:name w:val="HTML Variable"/>
    <w:basedOn w:val="9"/>
    <w:qFormat/>
    <w:uiPriority w:val="0"/>
  </w:style>
  <w:style w:type="character" w:styleId="17">
    <w:name w:val="Hyperlink"/>
    <w:basedOn w:val="9"/>
    <w:qFormat/>
    <w:uiPriority w:val="0"/>
    <w:rPr>
      <w:color w:val="0000FF"/>
      <w:u w:val="single"/>
    </w:rPr>
  </w:style>
  <w:style w:type="character" w:styleId="18">
    <w:name w:val="HTML Code"/>
    <w:basedOn w:val="9"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Cite"/>
    <w:basedOn w:val="9"/>
    <w:qFormat/>
    <w:uiPriority w:val="0"/>
  </w:style>
  <w:style w:type="character" w:styleId="20">
    <w:name w:val="HTML Keyboard"/>
    <w:basedOn w:val="9"/>
    <w:qFormat/>
    <w:uiPriority w:val="0"/>
    <w:rPr>
      <w:rFonts w:hint="default" w:ascii="monospace" w:hAnsi="monospace" w:eastAsia="monospace" w:cs="monospace"/>
      <w:sz w:val="20"/>
    </w:rPr>
  </w:style>
  <w:style w:type="character" w:styleId="21">
    <w:name w:val="HTML Sample"/>
    <w:basedOn w:val="9"/>
    <w:qFormat/>
    <w:uiPriority w:val="0"/>
    <w:rPr>
      <w:rFonts w:ascii="monospace" w:hAnsi="monospace" w:eastAsia="monospace" w:cs="monospace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character" w:customStyle="1" w:styleId="23">
    <w:name w:val="mini-outputtext1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1493</Words>
  <Characters>1682</Characters>
  <Lines>0</Lines>
  <Paragraphs>0</Paragraphs>
  <TotalTime>8</TotalTime>
  <ScaleCrop>false</ScaleCrop>
  <LinksUpToDate>false</LinksUpToDate>
  <CharactersWithSpaces>1717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2020-04-29T02:23:00Z</dcterms:created>
  <dc:creator>胡图图</dc:creator>
  <cp:lastModifiedBy>清烟一缕</cp:lastModifiedBy>
  <dcterms:modified xsi:type="dcterms:W3CDTF">2022-07-05T01:54:25Z</dcterms:modified>
  <dc:title>_x0001_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B6C9F611BF114AEE842B47B58229368A</vt:lpwstr>
  </property>
</Properties>
</file>